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E470" w14:textId="036A7C4A" w:rsidR="002B38CD" w:rsidRPr="002B38CD" w:rsidRDefault="002B38CD" w:rsidP="002B38CD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受試者招募廣告（</w:t>
      </w: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參考範例</w:t>
      </w:r>
      <w:r w:rsidRPr="002B38CD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）</w:t>
      </w:r>
    </w:p>
    <w:p w14:paraId="28BDAF07" w14:textId="77777777" w:rsidR="002B38CD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研究主題：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[請填寫具體計畫名稱，例如：特定血液指標與心血管疾病風險之相關性研究] </w:t>
      </w:r>
    </w:p>
    <w:p w14:paraId="157C2CA6" w14:textId="1914EB7D" w:rsidR="002B38CD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試驗機構：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2B38CD">
        <w:rPr>
          <w:rFonts w:ascii="新細明體" w:eastAsia="新細明體" w:hAnsi="新細明體" w:cs="新細明體" w:hint="eastAsia"/>
          <w:kern w:val="0"/>
          <w14:ligatures w14:val="none"/>
        </w:rPr>
        <w:t>奇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美醫療財團法人奇美醫院 </w:t>
      </w:r>
    </w:p>
    <w:p w14:paraId="1E277F34" w14:textId="6DE7F76F" w:rsidR="002B38CD" w:rsidRPr="002B38CD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計畫主持人：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</w:p>
    <w:p w14:paraId="6C47B6CB" w14:textId="41A7F962" w:rsidR="002B38CD" w:rsidRPr="002B38CD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研究目的：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例如；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>本研究旨在探討 [特定基因或生化指標] 與 [臨床症狀/疾病發展] 之間的關聯，以期未來能提升相關疾病的診斷與治療品質。</w:t>
      </w:r>
    </w:p>
    <w:p w14:paraId="163C7FD6" w14:textId="77777777" w:rsidR="002B38CD" w:rsidRPr="002B38CD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主要招募條件：</w:t>
      </w:r>
    </w:p>
    <w:p w14:paraId="2A00F269" w14:textId="031E73A3" w:rsidR="002B38CD" w:rsidRPr="002B38CD" w:rsidRDefault="002B38CD" w:rsidP="002B38CD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 w:hint="eastAsia"/>
          <w:kern w:val="0"/>
          <w14:ligatures w14:val="none"/>
        </w:rPr>
        <w:t>年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滿 </w:t>
      </w:r>
      <w:r w:rsidR="00B13D4A">
        <w:rPr>
          <w:rFonts w:ascii="新細明體" w:eastAsia="新細明體" w:hAnsi="新細明體" w:cs="新細明體"/>
          <w:kern w:val="0"/>
          <w14:ligatures w14:val="none"/>
        </w:rPr>
        <w:t>18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歲之成年人。</w:t>
      </w:r>
    </w:p>
    <w:p w14:paraId="01606C6E" w14:textId="77777777" w:rsidR="002B38CD" w:rsidRPr="002B38CD" w:rsidRDefault="002B38CD" w:rsidP="002B38CD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kern w:val="0"/>
          <w14:ligatures w14:val="none"/>
        </w:rPr>
        <w:t>[請填寫特定生理、疾病條件或健康受試者]。</w:t>
      </w:r>
    </w:p>
    <w:p w14:paraId="6B2C79F8" w14:textId="77777777" w:rsidR="002B38CD" w:rsidRPr="002B38CD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檢體收集與檢驗方式：</w:t>
      </w:r>
    </w:p>
    <w:p w14:paraId="24502046" w14:textId="5B2E82B1" w:rsidR="002B38CD" w:rsidRPr="002B38CD" w:rsidRDefault="002B38CD" w:rsidP="002B38C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收集方式：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於您單次門診就醫或約定時間，由專業護理人員抽取靜脈血約 [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 xml:space="preserve">  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>] c.c.（視同一般抽血檢驗）。</w:t>
      </w:r>
    </w:p>
    <w:p w14:paraId="30F2E224" w14:textId="1DC3CAFB" w:rsidR="002B38CD" w:rsidRPr="002B38CD" w:rsidRDefault="002B38CD" w:rsidP="002B38C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檢驗方式：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血液檢體將送至本院實驗室進行 [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例如；</w:t>
      </w:r>
      <w:r w:rsidRPr="002B38CD">
        <w:rPr>
          <w:rFonts w:ascii="新細明體" w:eastAsia="新細明體" w:hAnsi="新細明體" w:cs="新細明體" w:hint="eastAsia"/>
          <w:kern w:val="0"/>
          <w14:ligatures w14:val="none"/>
        </w:rPr>
        <w:t>特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>定生化數值/基因序列] 分析。檢體僅供本次計畫使用，研究結束後剩餘檢體將依現行法規全數銷毀（若有生物資料庫保存需求請另行註明）。</w:t>
      </w:r>
    </w:p>
    <w:p w14:paraId="70DA4835" w14:textId="7EE3FF4E" w:rsidR="002B38CD" w:rsidRPr="002B38CD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參與權益：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="00DD5256">
        <w:rPr>
          <w:rFonts w:ascii="新細明體" w:eastAsia="新細明體" w:hAnsi="新細明體" w:cs="新細明體" w:hint="eastAsia"/>
          <w:kern w:val="0"/>
          <w14:ligatures w14:val="none"/>
        </w:rPr>
        <w:t>本研究經奇美醫院人體試驗委員會審查通過，</w:t>
      </w:r>
      <w:r w:rsidRPr="002B38CD">
        <w:rPr>
          <w:rFonts w:ascii="新細明體" w:eastAsia="新細明體" w:hAnsi="新細明體" w:cs="新細明體" w:hint="eastAsia"/>
          <w:kern w:val="0"/>
          <w14:ligatures w14:val="none"/>
        </w:rPr>
        <w:t>參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>加本研究純屬自願。您的參與不會影響原有的醫療照護；您亦可隨時退出研究，且絕對不會影響您在醫院的任何就醫權益。抽血處可能會有輕微疼痛或局部</w:t>
      </w:r>
      <w:proofErr w:type="gramStart"/>
      <w:r w:rsidRPr="002B38CD">
        <w:rPr>
          <w:rFonts w:ascii="新細明體" w:eastAsia="新細明體" w:hAnsi="新細明體" w:cs="新細明體"/>
          <w:kern w:val="0"/>
          <w14:ligatures w14:val="none"/>
        </w:rPr>
        <w:t>瘀</w:t>
      </w:r>
      <w:proofErr w:type="gramEnd"/>
      <w:r w:rsidRPr="002B38CD">
        <w:rPr>
          <w:rFonts w:ascii="新細明體" w:eastAsia="新細明體" w:hAnsi="新細明體" w:cs="新細明體"/>
          <w:kern w:val="0"/>
          <w14:ligatures w14:val="none"/>
        </w:rPr>
        <w:t>青，醫護人員會給予妥善的處置與衛教。</w:t>
      </w:r>
    </w:p>
    <w:p w14:paraId="0110FDE3" w14:textId="77777777" w:rsidR="002B38CD" w:rsidRPr="002B38CD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b/>
          <w:bCs/>
          <w:kern w:val="0"/>
          <w14:ligatures w14:val="none"/>
        </w:rPr>
        <w:t>聯絡方式：</w:t>
      </w:r>
      <w:r w:rsidRPr="002B38CD">
        <w:rPr>
          <w:rFonts w:ascii="新細明體" w:eastAsia="新細明體" w:hAnsi="新細明體" w:cs="新細明體"/>
          <w:kern w:val="0"/>
          <w14:ligatures w14:val="none"/>
        </w:rPr>
        <w:t xml:space="preserve"> 若您有意願參與或需要更詳細的說明，歡迎與我們聯繫：</w:t>
      </w:r>
    </w:p>
    <w:p w14:paraId="03E89ED9" w14:textId="77777777" w:rsidR="002B38CD" w:rsidRPr="002B38CD" w:rsidRDefault="002B38CD" w:rsidP="002B38CD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kern w:val="0"/>
          <w14:ligatures w14:val="none"/>
        </w:rPr>
        <w:t>聯絡人：[研究助理姓名]</w:t>
      </w:r>
    </w:p>
    <w:p w14:paraId="0E2292D9" w14:textId="67788F13" w:rsidR="002B38CD" w:rsidRDefault="002B38CD" w:rsidP="002B38CD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B38CD">
        <w:rPr>
          <w:rFonts w:ascii="新細明體" w:eastAsia="新細明體" w:hAnsi="新細明體" w:cs="新細明體"/>
          <w:kern w:val="0"/>
          <w14:ligatures w14:val="none"/>
        </w:rPr>
        <w:t>聯絡電話：[電話號碼與分機]</w:t>
      </w:r>
    </w:p>
    <w:p w14:paraId="1715B75A" w14:textId="77777777" w:rsidR="00B13D4A" w:rsidRPr="002B38CD" w:rsidRDefault="00B13D4A" w:rsidP="002B38CD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p w14:paraId="1AEF1BAB" w14:textId="77777777" w:rsidR="002B38CD" w:rsidRDefault="002B38CD" w:rsidP="002B38CD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</w:p>
    <w:p w14:paraId="7D03F71C" w14:textId="77777777" w:rsidR="002B38CD" w:rsidRDefault="002B38CD" w:rsidP="002B38CD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</w:p>
    <w:p w14:paraId="5A1C2631" w14:textId="77777777" w:rsidR="002B38CD" w:rsidRDefault="002B38CD" w:rsidP="002B38CD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</w:p>
    <w:p w14:paraId="5F684DA8" w14:textId="6418BD3A" w:rsidR="002B38CD" w:rsidRPr="00A52356" w:rsidRDefault="002B38CD" w:rsidP="002B38CD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color w:val="002060"/>
          <w:kern w:val="0"/>
          <w:sz w:val="27"/>
          <w:szCs w:val="27"/>
          <w14:ligatures w14:val="none"/>
        </w:rPr>
      </w:pPr>
      <w:r w:rsidRPr="00A52356">
        <w:rPr>
          <w:rFonts w:ascii="新細明體" w:eastAsia="新細明體" w:hAnsi="新細明體" w:cs="新細明體"/>
          <w:b/>
          <w:bCs/>
          <w:color w:val="002060"/>
          <w:kern w:val="0"/>
          <w:sz w:val="27"/>
          <w:szCs w:val="27"/>
          <w14:ligatures w14:val="none"/>
        </w:rPr>
        <w:lastRenderedPageBreak/>
        <w:t>法規與參考資料</w:t>
      </w:r>
    </w:p>
    <w:p w14:paraId="3F781EC7" w14:textId="7E7D7E7D" w:rsidR="002B38CD" w:rsidRPr="00A52356" w:rsidRDefault="002B38CD" w:rsidP="002B38CD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2060"/>
          <w:kern w:val="0"/>
          <w14:ligatures w14:val="none"/>
        </w:rPr>
      </w:pPr>
      <w:r w:rsidRPr="00A52356">
        <w:rPr>
          <w:rFonts w:ascii="新細明體" w:eastAsia="新細明體" w:hAnsi="新細明體" w:cs="新細明體"/>
          <w:color w:val="002060"/>
          <w:kern w:val="0"/>
          <w14:ligatures w14:val="none"/>
        </w:rPr>
        <w:t>這份</w:t>
      </w:r>
      <w:r w:rsidRPr="00A52356">
        <w:rPr>
          <w:rFonts w:ascii="新細明體" w:eastAsia="新細明體" w:hAnsi="新細明體" w:cs="新細明體" w:hint="eastAsia"/>
          <w:color w:val="002060"/>
          <w:kern w:val="0"/>
          <w14:ligatures w14:val="none"/>
        </w:rPr>
        <w:t>參考範例</w:t>
      </w:r>
      <w:r w:rsidRPr="00A52356">
        <w:rPr>
          <w:rFonts w:ascii="新細明體" w:eastAsia="新細明體" w:hAnsi="新細明體" w:cs="新細明體"/>
          <w:color w:val="002060"/>
          <w:kern w:val="0"/>
          <w14:ligatures w14:val="none"/>
        </w:rPr>
        <w:t>的設計原則立基於以下法規要求，為確保送審 IRB 時能順利通過，請維持客觀陳述，避免使用「免費」、「保證安全」等字眼：</w:t>
      </w:r>
    </w:p>
    <w:p w14:paraId="7E419A5F" w14:textId="77777777" w:rsidR="002B38CD" w:rsidRPr="00A52356" w:rsidRDefault="002B38CD" w:rsidP="002B38CD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2060"/>
          <w:kern w:val="0"/>
          <w14:ligatures w14:val="none"/>
        </w:rPr>
      </w:pPr>
      <w:r w:rsidRPr="00A52356">
        <w:rPr>
          <w:rFonts w:ascii="新細明體" w:eastAsia="新細明體" w:hAnsi="新細明體" w:cs="新細明體"/>
          <w:b/>
          <w:bCs/>
          <w:color w:val="002060"/>
          <w:kern w:val="0"/>
          <w14:ligatures w14:val="none"/>
        </w:rPr>
        <w:t>《人體研究法》第十二條與第十四條</w:t>
      </w:r>
      <w:r w:rsidRPr="00A52356">
        <w:rPr>
          <w:rFonts w:ascii="新細明體" w:eastAsia="新細明體" w:hAnsi="新細明體" w:cs="新細明體"/>
          <w:color w:val="002060"/>
          <w:kern w:val="0"/>
          <w14:ligatures w14:val="none"/>
        </w:rPr>
        <w:t>： 招募廣告屬於「知情同意」程序的前置作業，必須經倫理審查委員會（IRB）審查核准後方可刊登。且必須清楚告知受試者研究目的、方法、風險以及檢體的保存與使用機制。</w:t>
      </w:r>
    </w:p>
    <w:p w14:paraId="35CC25CC" w14:textId="3727BD4E" w:rsidR="002B38CD" w:rsidRPr="00A52356" w:rsidRDefault="002B38CD" w:rsidP="002B38CD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2060"/>
          <w:kern w:val="0"/>
          <w14:ligatures w14:val="none"/>
        </w:rPr>
      </w:pPr>
      <w:r w:rsidRPr="00A52356">
        <w:rPr>
          <w:rFonts w:ascii="新細明體" w:eastAsia="新細明體" w:hAnsi="新細明體" w:cs="新細明體"/>
          <w:b/>
          <w:bCs/>
          <w:color w:val="002060"/>
          <w:kern w:val="0"/>
          <w14:ligatures w14:val="none"/>
        </w:rPr>
        <w:t>衛生福利部《受試者招募原則》</w:t>
      </w:r>
      <w:r w:rsidRPr="00A52356">
        <w:rPr>
          <w:rFonts w:ascii="新細明體" w:eastAsia="新細明體" w:hAnsi="新細明體" w:cs="新細明體"/>
          <w:color w:val="002060"/>
          <w:kern w:val="0"/>
          <w14:ligatures w14:val="none"/>
        </w:rPr>
        <w:t>： 明定招募廣告必須包含試驗機構、計畫主持人姓名、研究目的、基本納入/排除條件、所需程序及聯絡方式，且內容應客觀，不可有誇大療效或不當利誘的表述。</w:t>
      </w:r>
    </w:p>
    <w:p w14:paraId="0A96295D" w14:textId="09783C6D" w:rsidR="00B13D4A" w:rsidRPr="00A52356" w:rsidRDefault="00B13D4A" w:rsidP="002B38CD">
      <w:pPr>
        <w:pStyle w:val="a9"/>
        <w:widowControl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color w:val="002060"/>
          <w:kern w:val="0"/>
          <w14:ligatures w14:val="none"/>
        </w:rPr>
      </w:pPr>
      <w:r w:rsidRPr="00A52356">
        <w:rPr>
          <w:rFonts w:ascii="新細明體" w:eastAsia="新細明體" w:hAnsi="新細明體" w:cs="新細明體" w:hint="eastAsia"/>
          <w:color w:val="002060"/>
          <w:kern w:val="0"/>
          <w:highlight w:val="yellow"/>
          <w14:ligatures w14:val="none"/>
        </w:rPr>
        <w:t>招募廣告刊登須加</w:t>
      </w:r>
      <w:proofErr w:type="gramStart"/>
      <w:r w:rsidRPr="00A52356">
        <w:rPr>
          <w:rFonts w:ascii="新細明體" w:eastAsia="新細明體" w:hAnsi="新細明體" w:cs="新細明體" w:hint="eastAsia"/>
          <w:color w:val="002060"/>
          <w:kern w:val="0"/>
          <w:highlight w:val="yellow"/>
          <w14:ligatures w14:val="none"/>
        </w:rPr>
        <w:t>註</w:t>
      </w:r>
      <w:proofErr w:type="gramEnd"/>
      <w:r w:rsidRPr="00A52356">
        <w:rPr>
          <w:rFonts w:ascii="新細明體" w:eastAsia="新細明體" w:hAnsi="新細明體" w:cs="新細明體" w:hint="eastAsia"/>
          <w:color w:val="002060"/>
          <w:kern w:val="0"/>
          <w:highlight w:val="yellow"/>
          <w14:ligatures w14:val="none"/>
        </w:rPr>
        <w:t>人體試驗委員會審查核准及廣告文件版本日期，</w:t>
      </w:r>
      <w:proofErr w:type="gramStart"/>
      <w:r w:rsidRPr="00A52356">
        <w:rPr>
          <w:rFonts w:ascii="新細明體" w:eastAsia="新細明體" w:hAnsi="新細明體" w:cs="新細明體" w:hint="eastAsia"/>
          <w:color w:val="002060"/>
          <w:kern w:val="0"/>
          <w:highlight w:val="yellow"/>
          <w14:ligatures w14:val="none"/>
        </w:rPr>
        <w:t>且轉載</w:t>
      </w:r>
      <w:r w:rsidRPr="00A52356">
        <w:rPr>
          <w:rFonts w:ascii="新細明體" w:eastAsia="新細明體" w:hAnsi="新細明體" w:cs="新細明體"/>
          <w:color w:val="002060"/>
          <w:kern w:val="0"/>
          <w:highlight w:val="yellow"/>
          <w14:ligatures w14:val="none"/>
        </w:rPr>
        <w:t>(</w:t>
      </w:r>
      <w:proofErr w:type="gramEnd"/>
      <w:r w:rsidRPr="00A52356">
        <w:rPr>
          <w:rFonts w:ascii="新細明體" w:eastAsia="新細明體" w:hAnsi="新細明體" w:cs="新細明體" w:hint="eastAsia"/>
          <w:color w:val="002060"/>
          <w:kern w:val="0"/>
          <w:highlight w:val="yellow"/>
          <w14:ligatures w14:val="none"/>
        </w:rPr>
        <w:t>貼</w:t>
      </w:r>
      <w:r w:rsidRPr="00A52356">
        <w:rPr>
          <w:rFonts w:ascii="新細明體" w:eastAsia="新細明體" w:hAnsi="新細明體" w:cs="新細明體"/>
          <w:color w:val="002060"/>
          <w:kern w:val="0"/>
          <w:highlight w:val="yellow"/>
          <w14:ligatures w14:val="none"/>
        </w:rPr>
        <w:t>)</w:t>
      </w:r>
      <w:r w:rsidRPr="00A52356">
        <w:rPr>
          <w:rFonts w:ascii="新細明體" w:eastAsia="新細明體" w:hAnsi="新細明體" w:cs="新細明體" w:hint="eastAsia"/>
          <w:color w:val="002060"/>
          <w:kern w:val="0"/>
          <w:highlight w:val="yellow"/>
          <w14:ligatures w14:val="none"/>
        </w:rPr>
        <w:t>不得修改內容</w:t>
      </w:r>
    </w:p>
    <w:p w14:paraId="46370A83" w14:textId="77777777" w:rsidR="00F24973" w:rsidRPr="007815F4" w:rsidRDefault="00F24973"/>
    <w:sectPr w:rsidR="00F24973" w:rsidRPr="007815F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4129" w14:textId="77777777" w:rsidR="006439D2" w:rsidRDefault="006439D2" w:rsidP="00B13D4A">
      <w:pPr>
        <w:spacing w:after="0" w:line="240" w:lineRule="auto"/>
      </w:pPr>
      <w:r>
        <w:separator/>
      </w:r>
    </w:p>
  </w:endnote>
  <w:endnote w:type="continuationSeparator" w:id="0">
    <w:p w14:paraId="0EB529A0" w14:textId="77777777" w:rsidR="006439D2" w:rsidRDefault="006439D2" w:rsidP="00B1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87FC" w14:textId="763F24CC" w:rsidR="007815F4" w:rsidRPr="007815F4" w:rsidRDefault="007815F4">
    <w:pPr>
      <w:pStyle w:val="af0"/>
      <w:rPr>
        <w:rFonts w:hint="eastAsia"/>
        <w:sz w:val="24"/>
        <w:szCs w:val="24"/>
      </w:rPr>
    </w:pPr>
    <w:r w:rsidRPr="007815F4">
      <w:rPr>
        <w:rFonts w:hint="eastAsia"/>
        <w:sz w:val="26"/>
        <w:szCs w:val="26"/>
      </w:rPr>
      <w:t>版本</w:t>
    </w:r>
    <w:r w:rsidRPr="007815F4">
      <w:rPr>
        <w:rFonts w:hint="eastAsia"/>
        <w:sz w:val="26"/>
        <w:szCs w:val="26"/>
      </w:rPr>
      <w:t>:</w:t>
    </w:r>
    <w:r w:rsidRPr="007815F4">
      <w:rPr>
        <w:sz w:val="26"/>
        <w:szCs w:val="26"/>
      </w:rPr>
      <w:t xml:space="preserve">             </w:t>
    </w:r>
    <w:r w:rsidRPr="007815F4">
      <w:rPr>
        <w:rFonts w:hint="eastAsia"/>
        <w:sz w:val="26"/>
        <w:szCs w:val="26"/>
      </w:rPr>
      <w:t>日期</w:t>
    </w:r>
    <w:r w:rsidRPr="007815F4">
      <w:rPr>
        <w:rFonts w:hint="eastAsia"/>
        <w:sz w:val="26"/>
        <w:szCs w:val="26"/>
        <w:lang w:eastAsia="zh-HK"/>
      </w:rPr>
      <w:t>:</w:t>
    </w:r>
    <w:r w:rsidRPr="007815F4">
      <w:rPr>
        <w:sz w:val="26"/>
        <w:szCs w:val="26"/>
        <w:lang w:eastAsia="zh-HK"/>
      </w:rPr>
      <w:t xml:space="preserve"> </w:t>
    </w:r>
    <w:r>
      <w:rPr>
        <w:sz w:val="24"/>
        <w:szCs w:val="24"/>
        <w:lang w:eastAsia="zh-HK"/>
      </w:rPr>
      <w:t xml:space="preserve">            </w:t>
    </w:r>
    <w:r w:rsidRPr="007815F4">
      <w:rPr>
        <w:sz w:val="28"/>
        <w:szCs w:val="28"/>
        <w:lang w:eastAsia="zh-HK"/>
      </w:rPr>
      <w:t xml:space="preserve"> </w:t>
    </w:r>
    <w:r w:rsidRPr="007815F4">
      <w:rPr>
        <w:rFonts w:hint="eastAsia"/>
        <w:color w:val="FF0000"/>
        <w:sz w:val="26"/>
        <w:szCs w:val="26"/>
      </w:rPr>
      <w:t>(</w:t>
    </w:r>
    <w:r w:rsidRPr="007815F4">
      <w:rPr>
        <w:rFonts w:hint="eastAsia"/>
        <w:color w:val="FF0000"/>
        <w:sz w:val="26"/>
        <w:szCs w:val="26"/>
      </w:rPr>
      <w:t>轉載</w:t>
    </w:r>
    <w:r w:rsidRPr="007815F4">
      <w:rPr>
        <w:color w:val="FF0000"/>
        <w:sz w:val="26"/>
        <w:szCs w:val="26"/>
      </w:rPr>
      <w:t>(</w:t>
    </w:r>
    <w:r w:rsidRPr="007815F4">
      <w:rPr>
        <w:rFonts w:hint="eastAsia"/>
        <w:color w:val="FF0000"/>
        <w:sz w:val="26"/>
        <w:szCs w:val="26"/>
      </w:rPr>
      <w:t>貼</w:t>
    </w:r>
    <w:r w:rsidRPr="007815F4">
      <w:rPr>
        <w:color w:val="FF0000"/>
        <w:sz w:val="26"/>
        <w:szCs w:val="26"/>
      </w:rPr>
      <w:t>)</w:t>
    </w:r>
    <w:r w:rsidRPr="007815F4">
      <w:rPr>
        <w:rFonts w:hint="eastAsia"/>
        <w:color w:val="FF0000"/>
        <w:sz w:val="26"/>
        <w:szCs w:val="26"/>
      </w:rPr>
      <w:t>不得修改內容</w:t>
    </w:r>
    <w:r w:rsidRPr="007815F4">
      <w:rPr>
        <w:rFonts w:hint="eastAsia"/>
        <w:color w:val="FF0000"/>
        <w:sz w:val="26"/>
        <w:szCs w:val="2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E78C" w14:textId="77777777" w:rsidR="006439D2" w:rsidRDefault="006439D2" w:rsidP="00B13D4A">
      <w:pPr>
        <w:spacing w:after="0" w:line="240" w:lineRule="auto"/>
      </w:pPr>
      <w:r>
        <w:separator/>
      </w:r>
    </w:p>
  </w:footnote>
  <w:footnote w:type="continuationSeparator" w:id="0">
    <w:p w14:paraId="464FFF7B" w14:textId="77777777" w:rsidR="006439D2" w:rsidRDefault="006439D2" w:rsidP="00B13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DFE"/>
    <w:multiLevelType w:val="multilevel"/>
    <w:tmpl w:val="3AC8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636B9"/>
    <w:multiLevelType w:val="multilevel"/>
    <w:tmpl w:val="1750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935D5"/>
    <w:multiLevelType w:val="multilevel"/>
    <w:tmpl w:val="FB3C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20FD0"/>
    <w:multiLevelType w:val="multilevel"/>
    <w:tmpl w:val="88D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CD"/>
    <w:rsid w:val="00000190"/>
    <w:rsid w:val="00023198"/>
    <w:rsid w:val="00036FC3"/>
    <w:rsid w:val="000612AD"/>
    <w:rsid w:val="000B729D"/>
    <w:rsid w:val="000C30C5"/>
    <w:rsid w:val="000D0896"/>
    <w:rsid w:val="000E28D3"/>
    <w:rsid w:val="000E7FE8"/>
    <w:rsid w:val="00111F1F"/>
    <w:rsid w:val="001677F0"/>
    <w:rsid w:val="001A7335"/>
    <w:rsid w:val="001B514F"/>
    <w:rsid w:val="001C34F3"/>
    <w:rsid w:val="001C48C8"/>
    <w:rsid w:val="001C4D33"/>
    <w:rsid w:val="001D38D5"/>
    <w:rsid w:val="001E2B91"/>
    <w:rsid w:val="001E75E7"/>
    <w:rsid w:val="002063E2"/>
    <w:rsid w:val="002079FA"/>
    <w:rsid w:val="002723F5"/>
    <w:rsid w:val="002B0055"/>
    <w:rsid w:val="002B38CD"/>
    <w:rsid w:val="002B7220"/>
    <w:rsid w:val="002F2AD9"/>
    <w:rsid w:val="00306301"/>
    <w:rsid w:val="00314642"/>
    <w:rsid w:val="00386489"/>
    <w:rsid w:val="003B1387"/>
    <w:rsid w:val="003B1398"/>
    <w:rsid w:val="003B1F20"/>
    <w:rsid w:val="003E3E9D"/>
    <w:rsid w:val="00413093"/>
    <w:rsid w:val="00413259"/>
    <w:rsid w:val="00422392"/>
    <w:rsid w:val="00434F40"/>
    <w:rsid w:val="00462A7C"/>
    <w:rsid w:val="00471078"/>
    <w:rsid w:val="0047658E"/>
    <w:rsid w:val="00483DBA"/>
    <w:rsid w:val="004B5A9F"/>
    <w:rsid w:val="004E5860"/>
    <w:rsid w:val="00505B52"/>
    <w:rsid w:val="00517743"/>
    <w:rsid w:val="00534682"/>
    <w:rsid w:val="005A276E"/>
    <w:rsid w:val="00600822"/>
    <w:rsid w:val="006439D2"/>
    <w:rsid w:val="00644FFC"/>
    <w:rsid w:val="00667EDD"/>
    <w:rsid w:val="00686360"/>
    <w:rsid w:val="006B6124"/>
    <w:rsid w:val="006C54B6"/>
    <w:rsid w:val="006E32E6"/>
    <w:rsid w:val="006E4DB2"/>
    <w:rsid w:val="006F7240"/>
    <w:rsid w:val="0071029F"/>
    <w:rsid w:val="00750417"/>
    <w:rsid w:val="007815F4"/>
    <w:rsid w:val="0079449B"/>
    <w:rsid w:val="007A5C9E"/>
    <w:rsid w:val="007A632A"/>
    <w:rsid w:val="007C2246"/>
    <w:rsid w:val="007D13BE"/>
    <w:rsid w:val="007D76D9"/>
    <w:rsid w:val="007E74AA"/>
    <w:rsid w:val="008158FA"/>
    <w:rsid w:val="00830F16"/>
    <w:rsid w:val="00862445"/>
    <w:rsid w:val="008650BA"/>
    <w:rsid w:val="008713BE"/>
    <w:rsid w:val="00887E09"/>
    <w:rsid w:val="008C247E"/>
    <w:rsid w:val="008F6BF9"/>
    <w:rsid w:val="00904694"/>
    <w:rsid w:val="009667B4"/>
    <w:rsid w:val="00984FD1"/>
    <w:rsid w:val="009A7C05"/>
    <w:rsid w:val="009D74D5"/>
    <w:rsid w:val="009E1EC4"/>
    <w:rsid w:val="009F408C"/>
    <w:rsid w:val="00A52356"/>
    <w:rsid w:val="00A637CF"/>
    <w:rsid w:val="00A667A6"/>
    <w:rsid w:val="00A77FCB"/>
    <w:rsid w:val="00A862C6"/>
    <w:rsid w:val="00A94C10"/>
    <w:rsid w:val="00B02959"/>
    <w:rsid w:val="00B06529"/>
    <w:rsid w:val="00B13D4A"/>
    <w:rsid w:val="00B41437"/>
    <w:rsid w:val="00B625F4"/>
    <w:rsid w:val="00B755C1"/>
    <w:rsid w:val="00BA30FE"/>
    <w:rsid w:val="00C32824"/>
    <w:rsid w:val="00C3561B"/>
    <w:rsid w:val="00C40767"/>
    <w:rsid w:val="00C56445"/>
    <w:rsid w:val="00C648BC"/>
    <w:rsid w:val="00C97E56"/>
    <w:rsid w:val="00CE471F"/>
    <w:rsid w:val="00CE6749"/>
    <w:rsid w:val="00CF6C39"/>
    <w:rsid w:val="00D01AE6"/>
    <w:rsid w:val="00D03849"/>
    <w:rsid w:val="00D111F4"/>
    <w:rsid w:val="00D26ADE"/>
    <w:rsid w:val="00D40897"/>
    <w:rsid w:val="00D52C8F"/>
    <w:rsid w:val="00D91B9B"/>
    <w:rsid w:val="00DD5256"/>
    <w:rsid w:val="00E071B9"/>
    <w:rsid w:val="00E450DE"/>
    <w:rsid w:val="00E70BB9"/>
    <w:rsid w:val="00E728C1"/>
    <w:rsid w:val="00E907E7"/>
    <w:rsid w:val="00ED0927"/>
    <w:rsid w:val="00EF05D7"/>
    <w:rsid w:val="00F14605"/>
    <w:rsid w:val="00F24973"/>
    <w:rsid w:val="00F3675E"/>
    <w:rsid w:val="00F8021F"/>
    <w:rsid w:val="00F87A8A"/>
    <w:rsid w:val="00F96368"/>
    <w:rsid w:val="00FB26C4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FEE43"/>
  <w15:chartTrackingRefBased/>
  <w15:docId w15:val="{A0467CB0-2FE3-9846-BFEA-00F0F469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B38C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8C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8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8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8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8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3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B3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2B38C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B3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B38C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38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38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38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3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B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B3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3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3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8C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B38C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B13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3D4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13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3D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吳印文 WU YIN WEN</dc:creator>
  <cp:keywords/>
  <dc:description/>
  <cp:lastModifiedBy>人體試驗委員會_邱碧宇</cp:lastModifiedBy>
  <cp:revision>3</cp:revision>
  <dcterms:created xsi:type="dcterms:W3CDTF">2026-06-22T05:26:00Z</dcterms:created>
  <dcterms:modified xsi:type="dcterms:W3CDTF">2026-06-22T05:26:00Z</dcterms:modified>
</cp:coreProperties>
</file>