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57" w:rsidRPr="0092794B" w:rsidRDefault="00C52457" w:rsidP="006E4442">
      <w:pPr>
        <w:widowControl/>
        <w:spacing w:line="276" w:lineRule="auto"/>
        <w:rPr>
          <w:rFonts w:cstheme="minorHAnsi"/>
          <w:b/>
          <w:szCs w:val="24"/>
        </w:rPr>
      </w:pPr>
      <w:r w:rsidRPr="0092794B">
        <w:rPr>
          <w:rFonts w:cstheme="minorHAnsi"/>
          <w:b/>
          <w:szCs w:val="24"/>
        </w:rPr>
        <w:t>Title: The study on the primary and repeat surgery for female stress urinary incontinence and apical prolapse</w:t>
      </w:r>
    </w:p>
    <w:p w:rsidR="00C52457" w:rsidRPr="0092794B" w:rsidRDefault="00C52457" w:rsidP="00E75826">
      <w:pPr>
        <w:autoSpaceDE w:val="0"/>
        <w:autoSpaceDN w:val="0"/>
        <w:adjustRightInd w:val="0"/>
        <w:spacing w:beforeLines="50" w:before="180" w:line="276" w:lineRule="auto"/>
        <w:rPr>
          <w:rFonts w:cstheme="minorHAnsi"/>
          <w:kern w:val="0"/>
          <w:szCs w:val="24"/>
        </w:rPr>
      </w:pPr>
      <w:r w:rsidRPr="0092794B">
        <w:rPr>
          <w:rFonts w:cstheme="minorHAnsi"/>
          <w:b/>
          <w:kern w:val="0"/>
          <w:szCs w:val="24"/>
        </w:rPr>
        <w:t xml:space="preserve">Background: </w:t>
      </w:r>
      <w:r w:rsidRPr="0092794B">
        <w:rPr>
          <w:rFonts w:cstheme="minorHAnsi"/>
          <w:szCs w:val="24"/>
        </w:rPr>
        <w:t>F</w:t>
      </w:r>
      <w:r w:rsidRPr="0092794B">
        <w:rPr>
          <w:rFonts w:cstheme="minorHAnsi"/>
          <w:szCs w:val="24"/>
        </w:rPr>
        <w:t>emale stress urinary incontinence (SUI)</w:t>
      </w:r>
      <w:r w:rsidRPr="0092794B">
        <w:rPr>
          <w:rFonts w:cstheme="minorHAnsi"/>
          <w:szCs w:val="24"/>
        </w:rPr>
        <w:t xml:space="preserve"> and apical (u</w:t>
      </w:r>
      <w:r w:rsidRPr="0092794B">
        <w:rPr>
          <w:rFonts w:eastAsia="標楷體" w:cstheme="minorHAnsi"/>
          <w:szCs w:val="24"/>
        </w:rPr>
        <w:t xml:space="preserve">terine </w:t>
      </w:r>
      <w:r w:rsidRPr="0092794B">
        <w:rPr>
          <w:rFonts w:eastAsia="標楷體" w:cstheme="minorHAnsi"/>
          <w:szCs w:val="24"/>
        </w:rPr>
        <w:t xml:space="preserve">or vaginal vault) </w:t>
      </w:r>
      <w:r w:rsidRPr="0092794B">
        <w:rPr>
          <w:rFonts w:eastAsia="標楷體" w:cstheme="minorHAnsi"/>
          <w:szCs w:val="24"/>
        </w:rPr>
        <w:t xml:space="preserve">prolapse, </w:t>
      </w:r>
      <w:r w:rsidRPr="0092794B">
        <w:rPr>
          <w:rFonts w:eastAsia="標楷體" w:cstheme="minorHAnsi"/>
          <w:szCs w:val="24"/>
        </w:rPr>
        <w:t>are two</w:t>
      </w:r>
      <w:r w:rsidRPr="0092794B">
        <w:rPr>
          <w:rFonts w:eastAsia="標楷體" w:cstheme="minorHAnsi"/>
          <w:szCs w:val="24"/>
        </w:rPr>
        <w:t xml:space="preserve"> a commonly encountered women's health issue with </w:t>
      </w:r>
      <w:r w:rsidRPr="0092794B">
        <w:rPr>
          <w:rFonts w:cstheme="minorHAnsi"/>
          <w:szCs w:val="24"/>
        </w:rPr>
        <w:t>negative impact</w:t>
      </w:r>
      <w:r w:rsidRPr="0092794B">
        <w:rPr>
          <w:rFonts w:cstheme="minorHAnsi"/>
          <w:szCs w:val="24"/>
        </w:rPr>
        <w:t>s</w:t>
      </w:r>
      <w:r w:rsidRPr="0092794B">
        <w:rPr>
          <w:rFonts w:cstheme="minorHAnsi"/>
          <w:szCs w:val="24"/>
        </w:rPr>
        <w:t xml:space="preserve"> on a patient’s quality of life.</w:t>
      </w:r>
      <w:r w:rsidRPr="0092794B">
        <w:rPr>
          <w:rFonts w:cstheme="minorHAnsi"/>
          <w:szCs w:val="24"/>
        </w:rPr>
        <w:t xml:space="preserve"> </w:t>
      </w:r>
      <w:r w:rsidRPr="0092794B">
        <w:rPr>
          <w:rFonts w:cstheme="minorHAnsi"/>
          <w:szCs w:val="24"/>
        </w:rPr>
        <w:t xml:space="preserve">Our study was to </w:t>
      </w:r>
      <w:r w:rsidRPr="0092794B">
        <w:rPr>
          <w:rFonts w:cstheme="minorHAnsi"/>
          <w:kern w:val="0"/>
          <w:szCs w:val="24"/>
        </w:rPr>
        <w:t xml:space="preserve">describe the </w:t>
      </w:r>
      <w:r w:rsidRPr="0092794B">
        <w:rPr>
          <w:rFonts w:cstheme="minorHAnsi"/>
          <w:szCs w:val="24"/>
        </w:rPr>
        <w:t>surgical trends</w:t>
      </w:r>
      <w:r w:rsidRPr="0092794B">
        <w:rPr>
          <w:rFonts w:cstheme="minorHAnsi"/>
          <w:szCs w:val="24"/>
        </w:rPr>
        <w:t xml:space="preserve">, </w:t>
      </w:r>
      <w:r w:rsidRPr="0092794B">
        <w:rPr>
          <w:rFonts w:cstheme="minorHAnsi"/>
          <w:szCs w:val="24"/>
        </w:rPr>
        <w:t>a time-frame comparison</w:t>
      </w:r>
      <w:r w:rsidR="006E4442" w:rsidRPr="0092794B">
        <w:rPr>
          <w:rFonts w:cstheme="minorHAnsi"/>
          <w:szCs w:val="24"/>
        </w:rPr>
        <w:t xml:space="preserve"> </w:t>
      </w:r>
      <w:r w:rsidR="006E4442" w:rsidRPr="0092794B">
        <w:rPr>
          <w:rFonts w:cstheme="minorHAnsi"/>
          <w:szCs w:val="24"/>
        </w:rPr>
        <w:t>(</w:t>
      </w:r>
      <w:proofErr w:type="spellStart"/>
      <w:r w:rsidR="006E4442" w:rsidRPr="0092794B">
        <w:rPr>
          <w:rFonts w:cstheme="minorHAnsi"/>
          <w:szCs w:val="24"/>
        </w:rPr>
        <w:t>Int</w:t>
      </w:r>
      <w:proofErr w:type="spellEnd"/>
      <w:r w:rsidR="006E4442" w:rsidRPr="0092794B">
        <w:rPr>
          <w:rFonts w:cstheme="minorHAnsi"/>
          <w:szCs w:val="24"/>
        </w:rPr>
        <w:t xml:space="preserve"> </w:t>
      </w:r>
      <w:proofErr w:type="spellStart"/>
      <w:r w:rsidR="006E4442" w:rsidRPr="0092794B">
        <w:rPr>
          <w:rFonts w:cstheme="minorHAnsi"/>
          <w:szCs w:val="24"/>
        </w:rPr>
        <w:t>Urogynecol</w:t>
      </w:r>
      <w:proofErr w:type="spellEnd"/>
      <w:r w:rsidR="006E4442" w:rsidRPr="0092794B">
        <w:rPr>
          <w:rFonts w:cstheme="minorHAnsi"/>
          <w:szCs w:val="24"/>
        </w:rPr>
        <w:t xml:space="preserve"> J 201</w:t>
      </w:r>
      <w:r w:rsidR="006E4442" w:rsidRPr="0092794B">
        <w:rPr>
          <w:rFonts w:cstheme="minorHAnsi"/>
          <w:szCs w:val="24"/>
        </w:rPr>
        <w:t>4</w:t>
      </w:r>
      <w:r w:rsidR="006E4442" w:rsidRPr="0092794B">
        <w:rPr>
          <w:rFonts w:cstheme="minorHAnsi"/>
          <w:szCs w:val="24"/>
        </w:rPr>
        <w:t>)</w:t>
      </w:r>
      <w:r w:rsidRPr="0092794B">
        <w:rPr>
          <w:rFonts w:cstheme="minorHAnsi"/>
          <w:szCs w:val="24"/>
        </w:rPr>
        <w:t xml:space="preserve">, and the </w:t>
      </w:r>
      <w:r w:rsidRPr="0092794B">
        <w:rPr>
          <w:rFonts w:cstheme="minorHAnsi"/>
          <w:kern w:val="0"/>
          <w:szCs w:val="24"/>
        </w:rPr>
        <w:t>associated factors for reoperation</w:t>
      </w:r>
      <w:r w:rsidRPr="0092794B">
        <w:rPr>
          <w:rFonts w:cstheme="minorHAnsi"/>
          <w:kern w:val="0"/>
          <w:szCs w:val="24"/>
        </w:rPr>
        <w:t xml:space="preserve"> </w:t>
      </w:r>
      <w:r w:rsidR="006E4442" w:rsidRPr="0092794B">
        <w:rPr>
          <w:rFonts w:cstheme="minorHAnsi"/>
          <w:kern w:val="0"/>
          <w:szCs w:val="24"/>
        </w:rPr>
        <w:t>(</w:t>
      </w:r>
      <w:proofErr w:type="spellStart"/>
      <w:r w:rsidR="006E4442" w:rsidRPr="0092794B">
        <w:rPr>
          <w:rFonts w:cstheme="minorHAnsi"/>
          <w:kern w:val="0"/>
          <w:szCs w:val="24"/>
        </w:rPr>
        <w:t>Neurourol</w:t>
      </w:r>
      <w:proofErr w:type="spellEnd"/>
      <w:r w:rsidR="006E4442" w:rsidRPr="0092794B">
        <w:rPr>
          <w:rFonts w:cstheme="minorHAnsi"/>
          <w:kern w:val="0"/>
          <w:szCs w:val="24"/>
        </w:rPr>
        <w:t xml:space="preserve"> </w:t>
      </w:r>
      <w:proofErr w:type="spellStart"/>
      <w:r w:rsidR="006E4442" w:rsidRPr="0092794B">
        <w:rPr>
          <w:rFonts w:cstheme="minorHAnsi"/>
          <w:kern w:val="0"/>
          <w:szCs w:val="24"/>
        </w:rPr>
        <w:t>Urodyn</w:t>
      </w:r>
      <w:proofErr w:type="spellEnd"/>
      <w:r w:rsidR="006E4442" w:rsidRPr="0092794B">
        <w:rPr>
          <w:rFonts w:cstheme="minorHAnsi"/>
          <w:kern w:val="0"/>
          <w:szCs w:val="24"/>
        </w:rPr>
        <w:t xml:space="preserve"> </w:t>
      </w:r>
      <w:proofErr w:type="gramStart"/>
      <w:r w:rsidR="006E4442" w:rsidRPr="0092794B">
        <w:rPr>
          <w:rFonts w:cstheme="minorHAnsi"/>
          <w:kern w:val="0"/>
          <w:szCs w:val="24"/>
        </w:rPr>
        <w:t>In</w:t>
      </w:r>
      <w:proofErr w:type="gramEnd"/>
      <w:r w:rsidR="006E4442" w:rsidRPr="0092794B">
        <w:rPr>
          <w:rFonts w:cstheme="minorHAnsi"/>
          <w:kern w:val="0"/>
          <w:szCs w:val="24"/>
        </w:rPr>
        <w:t xml:space="preserve"> Press)</w:t>
      </w:r>
      <w:r w:rsidR="006E4442" w:rsidRPr="0092794B">
        <w:rPr>
          <w:rFonts w:cstheme="minorHAnsi"/>
          <w:kern w:val="0"/>
          <w:szCs w:val="24"/>
        </w:rPr>
        <w:t xml:space="preserve"> </w:t>
      </w:r>
      <w:r w:rsidRPr="0092794B">
        <w:rPr>
          <w:rFonts w:cstheme="minorHAnsi"/>
          <w:szCs w:val="24"/>
        </w:rPr>
        <w:t xml:space="preserve">for SUI, </w:t>
      </w:r>
      <w:r w:rsidRPr="0092794B">
        <w:rPr>
          <w:rFonts w:cstheme="minorHAnsi"/>
          <w:szCs w:val="24"/>
        </w:rPr>
        <w:t xml:space="preserve">and the </w:t>
      </w:r>
      <w:r w:rsidRPr="0092794B">
        <w:rPr>
          <w:rFonts w:cstheme="minorHAnsi"/>
          <w:szCs w:val="24"/>
        </w:rPr>
        <w:t xml:space="preserve">based upon the National Health Insurance (NHI) claims data in Taiwan. </w:t>
      </w:r>
      <w:r w:rsidR="006E4442" w:rsidRPr="0092794B">
        <w:rPr>
          <w:rFonts w:cstheme="minorHAnsi"/>
          <w:kern w:val="0"/>
          <w:szCs w:val="24"/>
        </w:rPr>
        <w:t xml:space="preserve">Also, </w:t>
      </w:r>
      <w:r w:rsidRPr="0092794B">
        <w:rPr>
          <w:rFonts w:cstheme="minorHAnsi"/>
          <w:kern w:val="0"/>
          <w:szCs w:val="24"/>
        </w:rPr>
        <w:t>we examined primary surgeries (</w:t>
      </w:r>
      <w:proofErr w:type="spellStart"/>
      <w:r w:rsidRPr="0092794B">
        <w:rPr>
          <w:rFonts w:cstheme="minorHAnsi"/>
          <w:kern w:val="0"/>
          <w:szCs w:val="24"/>
        </w:rPr>
        <w:t>Int</w:t>
      </w:r>
      <w:proofErr w:type="spellEnd"/>
      <w:r w:rsidRPr="0092794B">
        <w:rPr>
          <w:rFonts w:cstheme="minorHAnsi"/>
          <w:kern w:val="0"/>
          <w:szCs w:val="24"/>
        </w:rPr>
        <w:t xml:space="preserve"> </w:t>
      </w:r>
      <w:proofErr w:type="spellStart"/>
      <w:r w:rsidRPr="0092794B">
        <w:rPr>
          <w:rFonts w:cstheme="minorHAnsi"/>
          <w:kern w:val="0"/>
          <w:szCs w:val="24"/>
        </w:rPr>
        <w:t>Urogynecol</w:t>
      </w:r>
      <w:proofErr w:type="spellEnd"/>
      <w:r w:rsidRPr="0092794B">
        <w:rPr>
          <w:rFonts w:cstheme="minorHAnsi"/>
          <w:kern w:val="0"/>
          <w:szCs w:val="24"/>
        </w:rPr>
        <w:t xml:space="preserve"> J 2012) and the choice of reoperation for uterine prolapse (</w:t>
      </w:r>
      <w:proofErr w:type="spellStart"/>
      <w:r w:rsidRPr="0092794B">
        <w:rPr>
          <w:rFonts w:cstheme="minorHAnsi"/>
          <w:kern w:val="0"/>
          <w:szCs w:val="24"/>
        </w:rPr>
        <w:t>Gynecol</w:t>
      </w:r>
      <w:proofErr w:type="spellEnd"/>
      <w:r w:rsidRPr="0092794B">
        <w:rPr>
          <w:rFonts w:cstheme="minorHAnsi"/>
          <w:kern w:val="0"/>
          <w:szCs w:val="24"/>
        </w:rPr>
        <w:t xml:space="preserve"> Minim Invasive </w:t>
      </w:r>
      <w:proofErr w:type="spellStart"/>
      <w:r w:rsidRPr="0092794B">
        <w:rPr>
          <w:rFonts w:cstheme="minorHAnsi"/>
          <w:kern w:val="0"/>
          <w:szCs w:val="24"/>
        </w:rPr>
        <w:t>Ther</w:t>
      </w:r>
      <w:proofErr w:type="spellEnd"/>
      <w:r w:rsidRPr="0092794B">
        <w:rPr>
          <w:rFonts w:cstheme="minorHAnsi"/>
          <w:kern w:val="0"/>
          <w:szCs w:val="24"/>
        </w:rPr>
        <w:t xml:space="preserve"> </w:t>
      </w:r>
      <w:proofErr w:type="gramStart"/>
      <w:r w:rsidRPr="0092794B">
        <w:rPr>
          <w:rFonts w:cstheme="minorHAnsi"/>
          <w:kern w:val="0"/>
          <w:szCs w:val="24"/>
        </w:rPr>
        <w:t>In</w:t>
      </w:r>
      <w:proofErr w:type="gramEnd"/>
      <w:r w:rsidRPr="0092794B">
        <w:rPr>
          <w:rFonts w:cstheme="minorHAnsi"/>
          <w:kern w:val="0"/>
          <w:szCs w:val="24"/>
        </w:rPr>
        <w:t xml:space="preserve"> Press)</w:t>
      </w:r>
      <w:r w:rsidR="006E4442" w:rsidRPr="0092794B">
        <w:rPr>
          <w:rFonts w:cstheme="minorHAnsi"/>
          <w:kern w:val="0"/>
          <w:szCs w:val="24"/>
        </w:rPr>
        <w:t xml:space="preserve"> to evaluate the </w:t>
      </w:r>
      <w:r w:rsidR="006E4442" w:rsidRPr="0092794B">
        <w:rPr>
          <w:rFonts w:cstheme="minorHAnsi"/>
          <w:kern w:val="0"/>
          <w:szCs w:val="24"/>
        </w:rPr>
        <w:t>uterus-preserving surgeries</w:t>
      </w:r>
      <w:r w:rsidR="006E4442" w:rsidRPr="0092794B">
        <w:rPr>
          <w:rFonts w:cstheme="minorHAnsi"/>
          <w:kern w:val="0"/>
          <w:szCs w:val="24"/>
        </w:rPr>
        <w:t xml:space="preserve"> i</w:t>
      </w:r>
      <w:r w:rsidR="006E4442" w:rsidRPr="0092794B">
        <w:rPr>
          <w:rFonts w:cstheme="minorHAnsi"/>
          <w:kern w:val="0"/>
          <w:szCs w:val="24"/>
        </w:rPr>
        <w:t>n recent modern gynecologic practice</w:t>
      </w:r>
      <w:r w:rsidR="006E4442" w:rsidRPr="0092794B">
        <w:rPr>
          <w:rFonts w:cstheme="minorHAnsi"/>
          <w:kern w:val="0"/>
          <w:szCs w:val="24"/>
        </w:rPr>
        <w:t xml:space="preserve"> </w:t>
      </w:r>
      <w:r w:rsidR="006E4442" w:rsidRPr="0092794B">
        <w:rPr>
          <w:rFonts w:cstheme="minorHAnsi"/>
          <w:kern w:val="0"/>
          <w:szCs w:val="24"/>
        </w:rPr>
        <w:t>in Taiwan</w:t>
      </w:r>
      <w:r w:rsidR="006E4442" w:rsidRPr="0092794B">
        <w:rPr>
          <w:rFonts w:cstheme="minorHAnsi"/>
          <w:kern w:val="0"/>
          <w:szCs w:val="24"/>
        </w:rPr>
        <w:t>.</w:t>
      </w:r>
    </w:p>
    <w:p w:rsidR="0031790F" w:rsidRPr="0092794B" w:rsidRDefault="00C52457" w:rsidP="00E75826">
      <w:pPr>
        <w:widowControl/>
        <w:spacing w:beforeLines="50" w:before="180" w:line="276" w:lineRule="auto"/>
        <w:rPr>
          <w:rFonts w:eastAsia="標楷體" w:cstheme="minorHAnsi" w:hint="eastAsia"/>
          <w:szCs w:val="24"/>
        </w:rPr>
      </w:pPr>
      <w:r w:rsidRPr="0092794B">
        <w:rPr>
          <w:rFonts w:cstheme="minorHAnsi"/>
          <w:b/>
          <w:kern w:val="0"/>
          <w:szCs w:val="24"/>
        </w:rPr>
        <w:t>Materials and methods:</w:t>
      </w:r>
      <w:r w:rsidRPr="0092794B">
        <w:rPr>
          <w:rFonts w:cstheme="minorHAnsi"/>
          <w:kern w:val="0"/>
          <w:szCs w:val="24"/>
        </w:rPr>
        <w:t xml:space="preserve"> </w:t>
      </w:r>
      <w:r w:rsidRPr="0092794B">
        <w:rPr>
          <w:rFonts w:cstheme="minorHAnsi"/>
          <w:szCs w:val="24"/>
        </w:rPr>
        <w:t xml:space="preserve">Data of this study were obtained from the Inpatient Expenditures by Admission files of the National Health Insurance Research Database (NHIRD). </w:t>
      </w:r>
      <w:proofErr w:type="gramStart"/>
      <w:r w:rsidR="009A7380" w:rsidRPr="0092794B">
        <w:rPr>
          <w:rFonts w:eastAsia="Arial Unicode MS" w:cstheme="minorHAnsi"/>
          <w:szCs w:val="24"/>
        </w:rPr>
        <w:t>Women</w:t>
      </w:r>
      <w:proofErr w:type="gramEnd"/>
      <w:r w:rsidR="009A7380" w:rsidRPr="0092794B">
        <w:rPr>
          <w:rFonts w:eastAsia="Arial Unicode MS" w:cstheme="minorHAnsi"/>
          <w:szCs w:val="24"/>
        </w:rPr>
        <w:t xml:space="preserve"> who received various </w:t>
      </w:r>
      <w:r w:rsidR="009A7380" w:rsidRPr="0092794B">
        <w:rPr>
          <w:rFonts w:cstheme="minorHAnsi"/>
          <w:szCs w:val="24"/>
        </w:rPr>
        <w:t>primary</w:t>
      </w:r>
      <w:r w:rsidR="009A7380" w:rsidRPr="0092794B">
        <w:rPr>
          <w:rFonts w:eastAsia="Arial Unicode MS" w:cstheme="minorHAnsi"/>
          <w:szCs w:val="24"/>
        </w:rPr>
        <w:t xml:space="preserve"> surgeries for </w:t>
      </w:r>
      <w:r w:rsidR="009A7380" w:rsidRPr="0092794B">
        <w:rPr>
          <w:rFonts w:cstheme="minorHAnsi"/>
          <w:szCs w:val="24"/>
        </w:rPr>
        <w:t>SUI during 2006-2010</w:t>
      </w:r>
      <w:r w:rsidR="009A7380" w:rsidRPr="0092794B">
        <w:rPr>
          <w:rFonts w:cstheme="minorHAnsi"/>
          <w:szCs w:val="24"/>
        </w:rPr>
        <w:t xml:space="preserve"> </w:t>
      </w:r>
      <w:r w:rsidR="009A7380" w:rsidRPr="0092794B">
        <w:rPr>
          <w:rFonts w:cstheme="minorHAnsi"/>
          <w:szCs w:val="24"/>
        </w:rPr>
        <w:t>(</w:t>
      </w:r>
      <w:proofErr w:type="spellStart"/>
      <w:r w:rsidR="009A7380" w:rsidRPr="0092794B">
        <w:rPr>
          <w:rFonts w:cstheme="minorHAnsi"/>
          <w:szCs w:val="24"/>
        </w:rPr>
        <w:t>Int</w:t>
      </w:r>
      <w:proofErr w:type="spellEnd"/>
      <w:r w:rsidR="009A7380" w:rsidRPr="0092794B">
        <w:rPr>
          <w:rFonts w:cstheme="minorHAnsi"/>
          <w:szCs w:val="24"/>
        </w:rPr>
        <w:t xml:space="preserve"> </w:t>
      </w:r>
      <w:proofErr w:type="spellStart"/>
      <w:r w:rsidR="009A7380" w:rsidRPr="0092794B">
        <w:rPr>
          <w:rFonts w:cstheme="minorHAnsi"/>
          <w:szCs w:val="24"/>
        </w:rPr>
        <w:t>Urogynecol</w:t>
      </w:r>
      <w:proofErr w:type="spellEnd"/>
      <w:r w:rsidR="009A7380" w:rsidRPr="0092794B">
        <w:rPr>
          <w:rFonts w:cstheme="minorHAnsi"/>
          <w:szCs w:val="24"/>
        </w:rPr>
        <w:t xml:space="preserve"> J 2014), were identified with a total of 15,099 inpatients. </w:t>
      </w:r>
      <w:r w:rsidR="009A7380" w:rsidRPr="0092794B">
        <w:rPr>
          <w:rFonts w:cstheme="minorHAnsi"/>
          <w:kern w:val="0"/>
          <w:szCs w:val="24"/>
        </w:rPr>
        <w:t xml:space="preserve">As for the </w:t>
      </w:r>
      <w:r w:rsidR="009A7380" w:rsidRPr="0092794B">
        <w:rPr>
          <w:rFonts w:cstheme="minorHAnsi"/>
          <w:kern w:val="0"/>
          <w:szCs w:val="24"/>
        </w:rPr>
        <w:t xml:space="preserve">repeat </w:t>
      </w:r>
      <w:r w:rsidR="009A7380" w:rsidRPr="0092794B">
        <w:rPr>
          <w:rFonts w:cstheme="minorHAnsi"/>
          <w:kern w:val="0"/>
          <w:szCs w:val="24"/>
        </w:rPr>
        <w:t xml:space="preserve">SUI </w:t>
      </w:r>
      <w:r w:rsidR="009A7380" w:rsidRPr="0092794B">
        <w:rPr>
          <w:rFonts w:cstheme="minorHAnsi"/>
          <w:kern w:val="0"/>
          <w:szCs w:val="24"/>
        </w:rPr>
        <w:t>surgery</w:t>
      </w:r>
      <w:r w:rsidR="00574E00" w:rsidRPr="0092794B">
        <w:rPr>
          <w:rFonts w:cstheme="minorHAnsi"/>
          <w:kern w:val="0"/>
          <w:szCs w:val="24"/>
        </w:rPr>
        <w:t xml:space="preserve">, we recruited primary surgery </w:t>
      </w:r>
      <w:r w:rsidR="00574E00" w:rsidRPr="0092794B">
        <w:rPr>
          <w:rFonts w:cstheme="minorHAnsi"/>
          <w:szCs w:val="24"/>
        </w:rPr>
        <w:t>from</w:t>
      </w:r>
      <w:r w:rsidR="00574E00" w:rsidRPr="0092794B">
        <w:rPr>
          <w:rFonts w:cstheme="minorHAnsi"/>
          <w:kern w:val="0"/>
          <w:szCs w:val="24"/>
        </w:rPr>
        <w:t xml:space="preserve"> 2000 to 2006 </w:t>
      </w:r>
      <w:r w:rsidR="00574E00" w:rsidRPr="0092794B">
        <w:rPr>
          <w:rFonts w:cstheme="minorHAnsi"/>
          <w:kern w:val="0"/>
          <w:szCs w:val="24"/>
        </w:rPr>
        <w:t xml:space="preserve">and followed </w:t>
      </w:r>
      <w:r w:rsidR="00574E00" w:rsidRPr="0092794B">
        <w:rPr>
          <w:rFonts w:cstheme="minorHAnsi"/>
          <w:kern w:val="0"/>
          <w:szCs w:val="24"/>
        </w:rPr>
        <w:t>up</w:t>
      </w:r>
      <w:r w:rsidR="00574E00" w:rsidRPr="0092794B">
        <w:rPr>
          <w:rFonts w:cstheme="minorHAnsi"/>
          <w:kern w:val="0"/>
          <w:szCs w:val="24"/>
        </w:rPr>
        <w:t xml:space="preserve"> </w:t>
      </w:r>
      <w:r w:rsidR="009A7380" w:rsidRPr="0092794B">
        <w:rPr>
          <w:rFonts w:cstheme="minorHAnsi"/>
          <w:kern w:val="0"/>
          <w:szCs w:val="24"/>
        </w:rPr>
        <w:t>4</w:t>
      </w:r>
      <w:r w:rsidR="00574E00" w:rsidRPr="0092794B">
        <w:rPr>
          <w:rFonts w:cstheme="minorHAnsi"/>
          <w:kern w:val="0"/>
          <w:szCs w:val="24"/>
        </w:rPr>
        <w:t xml:space="preserve"> </w:t>
      </w:r>
      <w:r w:rsidR="009A7380" w:rsidRPr="0092794B">
        <w:rPr>
          <w:rFonts w:cstheme="minorHAnsi"/>
          <w:kern w:val="0"/>
          <w:szCs w:val="24"/>
        </w:rPr>
        <w:t>year</w:t>
      </w:r>
      <w:r w:rsidR="00574E00" w:rsidRPr="0092794B">
        <w:rPr>
          <w:rFonts w:cstheme="minorHAnsi"/>
          <w:kern w:val="0"/>
          <w:szCs w:val="24"/>
        </w:rPr>
        <w:t>s</w:t>
      </w:r>
      <w:r w:rsidR="009A7380" w:rsidRPr="0092794B">
        <w:rPr>
          <w:rFonts w:cstheme="minorHAnsi"/>
          <w:kern w:val="0"/>
          <w:szCs w:val="24"/>
        </w:rPr>
        <w:t xml:space="preserve"> (</w:t>
      </w:r>
      <w:proofErr w:type="spellStart"/>
      <w:r w:rsidR="009A7380" w:rsidRPr="0092794B">
        <w:rPr>
          <w:rFonts w:cstheme="minorHAnsi"/>
          <w:kern w:val="0"/>
          <w:szCs w:val="24"/>
        </w:rPr>
        <w:t>Neurourol</w:t>
      </w:r>
      <w:proofErr w:type="spellEnd"/>
      <w:r w:rsidR="009A7380" w:rsidRPr="0092794B">
        <w:rPr>
          <w:rFonts w:cstheme="minorHAnsi"/>
          <w:kern w:val="0"/>
          <w:szCs w:val="24"/>
        </w:rPr>
        <w:t xml:space="preserve"> </w:t>
      </w:r>
      <w:proofErr w:type="spellStart"/>
      <w:r w:rsidR="009A7380" w:rsidRPr="0092794B">
        <w:rPr>
          <w:rFonts w:cstheme="minorHAnsi"/>
          <w:kern w:val="0"/>
          <w:szCs w:val="24"/>
        </w:rPr>
        <w:t>Urodyn</w:t>
      </w:r>
      <w:proofErr w:type="spellEnd"/>
      <w:r w:rsidR="009A7380" w:rsidRPr="0092794B">
        <w:rPr>
          <w:rFonts w:cstheme="minorHAnsi"/>
          <w:kern w:val="0"/>
          <w:szCs w:val="24"/>
        </w:rPr>
        <w:t xml:space="preserve"> </w:t>
      </w:r>
      <w:proofErr w:type="gramStart"/>
      <w:r w:rsidR="009A7380" w:rsidRPr="0092794B">
        <w:rPr>
          <w:rFonts w:cstheme="minorHAnsi"/>
          <w:kern w:val="0"/>
          <w:szCs w:val="24"/>
        </w:rPr>
        <w:t>In</w:t>
      </w:r>
      <w:proofErr w:type="gramEnd"/>
      <w:r w:rsidR="009A7380" w:rsidRPr="0092794B">
        <w:rPr>
          <w:rFonts w:cstheme="minorHAnsi"/>
          <w:kern w:val="0"/>
          <w:szCs w:val="24"/>
        </w:rPr>
        <w:t xml:space="preserve"> Press)</w:t>
      </w:r>
      <w:r w:rsidR="009A7380" w:rsidRPr="0092794B">
        <w:rPr>
          <w:rFonts w:cstheme="minorHAnsi"/>
          <w:kern w:val="0"/>
          <w:szCs w:val="24"/>
        </w:rPr>
        <w:t xml:space="preserve"> </w:t>
      </w:r>
      <w:r w:rsidR="009A7380" w:rsidRPr="0092794B">
        <w:rPr>
          <w:rFonts w:cstheme="minorHAnsi"/>
          <w:szCs w:val="24"/>
        </w:rPr>
        <w:t>The variables included surgical types, patient age, surgeon age and gender, specialty, and hospital accreditation levels.</w:t>
      </w:r>
      <w:r w:rsidR="00574E00" w:rsidRPr="0092794B">
        <w:rPr>
          <w:rFonts w:cstheme="minorHAnsi"/>
          <w:szCs w:val="24"/>
        </w:rPr>
        <w:t xml:space="preserve"> As for apical prolapse study, w</w:t>
      </w:r>
      <w:r w:rsidRPr="0092794B">
        <w:rPr>
          <w:rFonts w:cstheme="minorHAnsi"/>
          <w:kern w:val="0"/>
          <w:szCs w:val="24"/>
        </w:rPr>
        <w:t>omen who received primary and/or repeat surgeries,</w:t>
      </w:r>
      <w:r w:rsidRPr="0092794B">
        <w:rPr>
          <w:rFonts w:eastAsia="標楷體" w:cstheme="minorHAnsi"/>
          <w:szCs w:val="24"/>
        </w:rPr>
        <w:t xml:space="preserve"> either </w:t>
      </w:r>
      <w:proofErr w:type="spellStart"/>
      <w:r w:rsidRPr="0092794B">
        <w:rPr>
          <w:rFonts w:eastAsia="標楷體" w:cstheme="minorHAnsi"/>
          <w:szCs w:val="24"/>
        </w:rPr>
        <w:t>hysteropexy</w:t>
      </w:r>
      <w:proofErr w:type="spellEnd"/>
      <w:r w:rsidRPr="0092794B">
        <w:rPr>
          <w:rFonts w:eastAsia="標楷體" w:cstheme="minorHAnsi"/>
          <w:szCs w:val="24"/>
        </w:rPr>
        <w:t xml:space="preserve"> or hysterectomy, were ide</w:t>
      </w:r>
      <w:r w:rsidRPr="0092794B">
        <w:rPr>
          <w:rFonts w:cstheme="minorHAnsi"/>
          <w:kern w:val="0"/>
          <w:szCs w:val="24"/>
        </w:rPr>
        <w:t>ntified</w:t>
      </w:r>
      <w:r w:rsidRPr="0092794B">
        <w:rPr>
          <w:rFonts w:cstheme="minorHAnsi"/>
          <w:szCs w:val="24"/>
        </w:rPr>
        <w:t xml:space="preserve">. </w:t>
      </w:r>
      <w:r w:rsidRPr="0092794B">
        <w:rPr>
          <w:rFonts w:cstheme="minorHAnsi"/>
          <w:kern w:val="0"/>
          <w:szCs w:val="24"/>
        </w:rPr>
        <w:t>The study period of the changing trends of primary surgery for uterine prolapse was 1997-2007 (</w:t>
      </w:r>
      <w:proofErr w:type="spellStart"/>
      <w:r w:rsidRPr="0092794B">
        <w:rPr>
          <w:rFonts w:cstheme="minorHAnsi"/>
          <w:kern w:val="0"/>
          <w:szCs w:val="24"/>
        </w:rPr>
        <w:t>Int</w:t>
      </w:r>
      <w:proofErr w:type="spellEnd"/>
      <w:r w:rsidRPr="0092794B">
        <w:rPr>
          <w:rFonts w:cstheme="minorHAnsi"/>
          <w:kern w:val="0"/>
          <w:szCs w:val="24"/>
        </w:rPr>
        <w:t xml:space="preserve"> </w:t>
      </w:r>
      <w:proofErr w:type="spellStart"/>
      <w:r w:rsidRPr="0092794B">
        <w:rPr>
          <w:rFonts w:cstheme="minorHAnsi"/>
          <w:kern w:val="0"/>
          <w:szCs w:val="24"/>
        </w:rPr>
        <w:t>Urogynecol</w:t>
      </w:r>
      <w:proofErr w:type="spellEnd"/>
      <w:r w:rsidRPr="0092794B">
        <w:rPr>
          <w:rFonts w:cstheme="minorHAnsi"/>
          <w:kern w:val="0"/>
          <w:szCs w:val="24"/>
        </w:rPr>
        <w:t xml:space="preserve"> J 2012); while the choice of repeat surgeries was 1997-2010 (</w:t>
      </w:r>
      <w:proofErr w:type="spellStart"/>
      <w:r w:rsidRPr="0092794B">
        <w:rPr>
          <w:rFonts w:cstheme="minorHAnsi"/>
          <w:kern w:val="0"/>
          <w:szCs w:val="24"/>
        </w:rPr>
        <w:t>Gynecol</w:t>
      </w:r>
      <w:proofErr w:type="spellEnd"/>
      <w:r w:rsidRPr="0092794B">
        <w:rPr>
          <w:rFonts w:cstheme="minorHAnsi"/>
          <w:kern w:val="0"/>
          <w:szCs w:val="24"/>
        </w:rPr>
        <w:t xml:space="preserve"> Minim Invasive </w:t>
      </w:r>
      <w:proofErr w:type="spellStart"/>
      <w:r w:rsidRPr="0092794B">
        <w:rPr>
          <w:rFonts w:cstheme="minorHAnsi"/>
          <w:kern w:val="0"/>
          <w:szCs w:val="24"/>
        </w:rPr>
        <w:t>Ther</w:t>
      </w:r>
      <w:proofErr w:type="spellEnd"/>
      <w:r w:rsidRPr="0092794B">
        <w:rPr>
          <w:rFonts w:cstheme="minorHAnsi"/>
          <w:kern w:val="0"/>
          <w:szCs w:val="24"/>
        </w:rPr>
        <w:t xml:space="preserve"> </w:t>
      </w:r>
      <w:proofErr w:type="gramStart"/>
      <w:r w:rsidRPr="0092794B">
        <w:rPr>
          <w:rFonts w:cstheme="minorHAnsi"/>
          <w:kern w:val="0"/>
          <w:szCs w:val="24"/>
        </w:rPr>
        <w:t>In</w:t>
      </w:r>
      <w:proofErr w:type="gramEnd"/>
      <w:r w:rsidRPr="0092794B">
        <w:rPr>
          <w:rFonts w:cstheme="minorHAnsi"/>
          <w:kern w:val="0"/>
          <w:szCs w:val="24"/>
        </w:rPr>
        <w:t xml:space="preserve"> Press). We analyzed the variables including</w:t>
      </w:r>
      <w:r w:rsidRPr="0092794B">
        <w:rPr>
          <w:rFonts w:eastAsia="標楷體" w:cstheme="minorHAnsi"/>
          <w:szCs w:val="24"/>
        </w:rPr>
        <w:t xml:space="preserve"> the </w:t>
      </w:r>
      <w:r w:rsidRPr="0092794B">
        <w:rPr>
          <w:rFonts w:cstheme="minorHAnsi"/>
          <w:kern w:val="0"/>
          <w:szCs w:val="24"/>
        </w:rPr>
        <w:t xml:space="preserve">primary </w:t>
      </w:r>
      <w:r w:rsidRPr="0092794B">
        <w:rPr>
          <w:rFonts w:eastAsia="標楷體" w:cstheme="minorHAnsi"/>
          <w:szCs w:val="24"/>
        </w:rPr>
        <w:t xml:space="preserve">surgical type, concomitant stress urinary incontinence (SUI) surgery, patient age, surgeon age, and hospital accreditation level. </w:t>
      </w:r>
    </w:p>
    <w:p w:rsidR="00C52457" w:rsidRPr="0092794B" w:rsidRDefault="00C52457" w:rsidP="00E75826">
      <w:pPr>
        <w:widowControl/>
        <w:spacing w:beforeLines="50" w:before="180" w:line="276" w:lineRule="auto"/>
        <w:rPr>
          <w:rFonts w:cstheme="minorHAnsi"/>
          <w:szCs w:val="24"/>
        </w:rPr>
      </w:pPr>
      <w:r w:rsidRPr="0092794B">
        <w:rPr>
          <w:rFonts w:cstheme="minorHAnsi"/>
          <w:b/>
          <w:kern w:val="0"/>
          <w:szCs w:val="24"/>
        </w:rPr>
        <w:t>Results:</w:t>
      </w:r>
      <w:r w:rsidRPr="0092794B">
        <w:rPr>
          <w:rFonts w:cstheme="minorHAnsi"/>
          <w:kern w:val="0"/>
          <w:szCs w:val="24"/>
        </w:rPr>
        <w:t xml:space="preserve"> </w:t>
      </w:r>
      <w:r w:rsidR="008171BA" w:rsidRPr="0092794B">
        <w:rPr>
          <w:rFonts w:cstheme="minorHAnsi" w:hint="eastAsia"/>
          <w:szCs w:val="24"/>
        </w:rPr>
        <w:t>For the primary SUI surgery</w:t>
      </w:r>
      <w:r w:rsidR="00574E00" w:rsidRPr="0092794B">
        <w:rPr>
          <w:rFonts w:cstheme="minorHAnsi"/>
          <w:szCs w:val="24"/>
        </w:rPr>
        <w:t xml:space="preserve">, </w:t>
      </w:r>
      <w:proofErr w:type="spellStart"/>
      <w:r w:rsidR="00574E00" w:rsidRPr="0092794B">
        <w:rPr>
          <w:rFonts w:cstheme="minorHAnsi"/>
          <w:szCs w:val="24"/>
        </w:rPr>
        <w:t>midurethral</w:t>
      </w:r>
      <w:proofErr w:type="spellEnd"/>
      <w:r w:rsidR="00574E00" w:rsidRPr="0092794B">
        <w:rPr>
          <w:rFonts w:cstheme="minorHAnsi"/>
          <w:szCs w:val="24"/>
        </w:rPr>
        <w:t xml:space="preserve"> sling (MUS) increased significantly from 53.09% in 2006 to 78.74% in 2010. It was associated concomitantly with the decrease of retropubic </w:t>
      </w:r>
      <w:proofErr w:type="spellStart"/>
      <w:r w:rsidR="00574E00" w:rsidRPr="0092794B">
        <w:rPr>
          <w:rFonts w:cstheme="minorHAnsi"/>
          <w:szCs w:val="24"/>
        </w:rPr>
        <w:t>urethropexy</w:t>
      </w:r>
      <w:proofErr w:type="spellEnd"/>
      <w:r w:rsidR="00574E00" w:rsidRPr="0092794B">
        <w:rPr>
          <w:rFonts w:cstheme="minorHAnsi"/>
          <w:szCs w:val="24"/>
        </w:rPr>
        <w:t xml:space="preserve"> (RPU) 29.68% to 12.99%, and </w:t>
      </w:r>
      <w:proofErr w:type="spellStart"/>
      <w:r w:rsidR="00574E00" w:rsidRPr="0092794B">
        <w:rPr>
          <w:rFonts w:cstheme="minorHAnsi"/>
          <w:szCs w:val="24"/>
        </w:rPr>
        <w:t>pubovaginal</w:t>
      </w:r>
      <w:proofErr w:type="spellEnd"/>
      <w:r w:rsidR="00574E00" w:rsidRPr="0092794B">
        <w:rPr>
          <w:rFonts w:cstheme="minorHAnsi"/>
          <w:szCs w:val="24"/>
        </w:rPr>
        <w:t xml:space="preserve"> sling (PVS) 9.33% to 3.46%. </w:t>
      </w:r>
      <w:proofErr w:type="gramStart"/>
      <w:r w:rsidR="00574E00" w:rsidRPr="0092794B">
        <w:rPr>
          <w:rFonts w:cstheme="minorHAnsi"/>
          <w:szCs w:val="24"/>
        </w:rPr>
        <w:t>MUS was</w:t>
      </w:r>
      <w:proofErr w:type="gramEnd"/>
      <w:r w:rsidR="00574E00" w:rsidRPr="0092794B">
        <w:rPr>
          <w:rFonts w:cstheme="minorHAnsi"/>
          <w:szCs w:val="24"/>
        </w:rPr>
        <w:t xml:space="preserve"> most commonly used among all patient and surgeon age groups, and different accreditation hospital levels. Similar surgical trends were found during time-frame comparison, </w:t>
      </w:r>
      <w:r w:rsidR="00574E00" w:rsidRPr="0092794B">
        <w:rPr>
          <w:rFonts w:cstheme="minorHAnsi"/>
          <w:bCs/>
          <w:szCs w:val="24"/>
        </w:rPr>
        <w:t>2006-2010 vs. 1997-2005</w:t>
      </w:r>
      <w:r w:rsidR="00574E00" w:rsidRPr="0092794B">
        <w:rPr>
          <w:rFonts w:cstheme="minorHAnsi"/>
          <w:szCs w:val="24"/>
        </w:rPr>
        <w:t xml:space="preserve">. SUI surgeries increased in patients aged ≥60, surgeons aged ≥ 50, and in regional hospitals </w:t>
      </w:r>
      <w:r w:rsidR="00574E00" w:rsidRPr="0092794B">
        <w:rPr>
          <w:rFonts w:eastAsia="標楷體" w:cstheme="minorHAnsi"/>
          <w:szCs w:val="24"/>
        </w:rPr>
        <w:t>(</w:t>
      </w:r>
      <w:proofErr w:type="spellStart"/>
      <w:r w:rsidR="00574E00" w:rsidRPr="0092794B">
        <w:rPr>
          <w:rFonts w:eastAsia="標楷體" w:cstheme="minorHAnsi"/>
          <w:szCs w:val="24"/>
        </w:rPr>
        <w:t>Int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spellStart"/>
      <w:r w:rsidR="00574E00" w:rsidRPr="0092794B">
        <w:rPr>
          <w:rFonts w:eastAsia="標楷體" w:cstheme="minorHAnsi"/>
          <w:szCs w:val="24"/>
        </w:rPr>
        <w:t>Urogynecol</w:t>
      </w:r>
      <w:proofErr w:type="spellEnd"/>
      <w:r w:rsidR="00574E00" w:rsidRPr="0092794B">
        <w:rPr>
          <w:rFonts w:eastAsia="標楷體" w:cstheme="minorHAnsi"/>
          <w:szCs w:val="24"/>
        </w:rPr>
        <w:t xml:space="preserve"> J. 2014)</w:t>
      </w:r>
      <w:r w:rsidR="008171BA" w:rsidRPr="0092794B">
        <w:rPr>
          <w:rFonts w:eastAsia="標楷體" w:cstheme="minorHAnsi" w:hint="eastAsia"/>
          <w:szCs w:val="24"/>
        </w:rPr>
        <w:t>.</w:t>
      </w:r>
      <w:r w:rsidR="00D63FD9" w:rsidRPr="0092794B">
        <w:rPr>
          <w:rFonts w:eastAsia="標楷體" w:cstheme="minorHAnsi" w:hint="eastAsia"/>
          <w:szCs w:val="24"/>
        </w:rPr>
        <w:t xml:space="preserve"> </w:t>
      </w:r>
      <w:r w:rsidR="00574E00" w:rsidRPr="0092794B">
        <w:rPr>
          <w:rFonts w:cstheme="minorHAnsi"/>
          <w:szCs w:val="24"/>
        </w:rPr>
        <w:t>A</w:t>
      </w:r>
      <w:r w:rsidR="008171BA" w:rsidRPr="0092794B">
        <w:rPr>
          <w:rFonts w:cstheme="minorHAnsi" w:hint="eastAsia"/>
          <w:szCs w:val="24"/>
        </w:rPr>
        <w:t>s for the repeat apical prolapse surgery, 2.70%</w:t>
      </w:r>
      <w:r w:rsidR="00574E00" w:rsidRPr="0092794B">
        <w:rPr>
          <w:rFonts w:cstheme="minorHAnsi"/>
          <w:szCs w:val="24"/>
        </w:rPr>
        <w:t xml:space="preserve"> </w:t>
      </w:r>
      <w:r w:rsidR="008171BA" w:rsidRPr="0092794B">
        <w:rPr>
          <w:rFonts w:cstheme="minorHAnsi" w:hint="eastAsia"/>
          <w:szCs w:val="24"/>
        </w:rPr>
        <w:t>(</w:t>
      </w:r>
      <w:r w:rsidR="00574E00" w:rsidRPr="0092794B">
        <w:rPr>
          <w:rFonts w:cstheme="minorHAnsi"/>
          <w:szCs w:val="24"/>
        </w:rPr>
        <w:t>394</w:t>
      </w:r>
      <w:r w:rsidR="008171BA" w:rsidRPr="0092794B">
        <w:rPr>
          <w:rFonts w:cstheme="minorHAnsi" w:hint="eastAsia"/>
          <w:szCs w:val="24"/>
        </w:rPr>
        <w:t xml:space="preserve">/ </w:t>
      </w:r>
      <w:r w:rsidR="008171BA" w:rsidRPr="0092794B">
        <w:rPr>
          <w:rFonts w:cstheme="minorHAnsi"/>
          <w:szCs w:val="24"/>
        </w:rPr>
        <w:t>14613</w:t>
      </w:r>
      <w:r w:rsidR="008171BA" w:rsidRPr="0092794B">
        <w:rPr>
          <w:rFonts w:cstheme="minorHAnsi" w:hint="eastAsia"/>
          <w:szCs w:val="24"/>
        </w:rPr>
        <w:t xml:space="preserve">) had </w:t>
      </w:r>
      <w:r w:rsidR="00574E00" w:rsidRPr="0092794B">
        <w:rPr>
          <w:rFonts w:cstheme="minorHAnsi"/>
          <w:szCs w:val="24"/>
        </w:rPr>
        <w:t>reoperations within 4 years;</w:t>
      </w:r>
      <w:r w:rsidR="00574E00" w:rsidRPr="0092794B">
        <w:rPr>
          <w:rFonts w:cstheme="minorHAnsi"/>
          <w:kern w:val="0"/>
          <w:szCs w:val="24"/>
        </w:rPr>
        <w:t xml:space="preserve"> with an incidence rate of 42.99 </w:t>
      </w:r>
      <w:proofErr w:type="gramStart"/>
      <w:r w:rsidR="00574E00" w:rsidRPr="0092794B">
        <w:rPr>
          <w:rFonts w:cstheme="minorHAnsi"/>
          <w:kern w:val="0"/>
          <w:szCs w:val="24"/>
        </w:rPr>
        <w:t>per 10,000 person</w:t>
      </w:r>
      <w:r w:rsidR="008171BA" w:rsidRPr="0092794B">
        <w:rPr>
          <w:rFonts w:cstheme="minorHAnsi" w:hint="eastAsia"/>
          <w:kern w:val="0"/>
          <w:szCs w:val="24"/>
        </w:rPr>
        <w:t>-</w:t>
      </w:r>
      <w:r w:rsidR="00574E00" w:rsidRPr="0092794B">
        <w:rPr>
          <w:rFonts w:cstheme="minorHAnsi"/>
          <w:kern w:val="0"/>
          <w:szCs w:val="24"/>
        </w:rPr>
        <w:t>year</w:t>
      </w:r>
      <w:r w:rsidR="008171BA" w:rsidRPr="0092794B">
        <w:rPr>
          <w:rFonts w:cstheme="minorHAnsi" w:hint="eastAsia"/>
          <w:kern w:val="0"/>
          <w:szCs w:val="24"/>
        </w:rPr>
        <w:t xml:space="preserve"> (PY)</w:t>
      </w:r>
      <w:proofErr w:type="gramEnd"/>
      <w:r w:rsidR="00574E00" w:rsidRPr="0092794B">
        <w:rPr>
          <w:rFonts w:cstheme="minorHAnsi"/>
          <w:kern w:val="0"/>
          <w:szCs w:val="24"/>
        </w:rPr>
        <w:t xml:space="preserve">. Injection procedures had the highest </w:t>
      </w:r>
      <w:r w:rsidR="008171BA" w:rsidRPr="0092794B">
        <w:rPr>
          <w:rFonts w:cstheme="minorHAnsi" w:hint="eastAsia"/>
          <w:kern w:val="0"/>
          <w:szCs w:val="24"/>
        </w:rPr>
        <w:lastRenderedPageBreak/>
        <w:t>one</w:t>
      </w:r>
      <w:r w:rsidR="00574E00" w:rsidRPr="0092794B">
        <w:rPr>
          <w:rFonts w:cstheme="minorHAnsi"/>
          <w:kern w:val="0"/>
          <w:szCs w:val="24"/>
        </w:rPr>
        <w:t xml:space="preserve">. The mid-urethral sling (62.25 / 10,000 </w:t>
      </w:r>
      <w:r w:rsidR="00D63FD9" w:rsidRPr="0092794B">
        <w:rPr>
          <w:rFonts w:cstheme="minorHAnsi" w:hint="eastAsia"/>
          <w:kern w:val="0"/>
          <w:szCs w:val="24"/>
        </w:rPr>
        <w:t>PY</w:t>
      </w:r>
      <w:r w:rsidR="00574E00" w:rsidRPr="0092794B">
        <w:rPr>
          <w:rFonts w:cstheme="minorHAnsi"/>
          <w:kern w:val="0"/>
          <w:szCs w:val="24"/>
        </w:rPr>
        <w:t xml:space="preserve">) </w:t>
      </w:r>
      <w:r w:rsidR="00D63FD9" w:rsidRPr="0092794B">
        <w:rPr>
          <w:rFonts w:cstheme="minorHAnsi" w:hint="eastAsia"/>
          <w:kern w:val="0"/>
          <w:szCs w:val="24"/>
        </w:rPr>
        <w:t xml:space="preserve">is higher than </w:t>
      </w:r>
      <w:r w:rsidR="00574E00" w:rsidRPr="0092794B">
        <w:rPr>
          <w:rFonts w:cstheme="minorHAnsi"/>
          <w:kern w:val="0"/>
          <w:szCs w:val="24"/>
        </w:rPr>
        <w:t xml:space="preserve">those for </w:t>
      </w:r>
      <w:proofErr w:type="spellStart"/>
      <w:r w:rsidR="00574E00" w:rsidRPr="0092794B">
        <w:rPr>
          <w:rFonts w:cstheme="minorHAnsi"/>
          <w:kern w:val="0"/>
          <w:szCs w:val="24"/>
        </w:rPr>
        <w:t>pubovaginal</w:t>
      </w:r>
      <w:proofErr w:type="spellEnd"/>
      <w:r w:rsidR="00574E00" w:rsidRPr="0092794B">
        <w:rPr>
          <w:rFonts w:cstheme="minorHAnsi"/>
          <w:kern w:val="0"/>
          <w:szCs w:val="24"/>
        </w:rPr>
        <w:t xml:space="preserve"> sling (42.73 / 10,000 </w:t>
      </w:r>
      <w:r w:rsidR="00D63FD9" w:rsidRPr="0092794B">
        <w:rPr>
          <w:rFonts w:cstheme="minorHAnsi" w:hint="eastAsia"/>
          <w:kern w:val="0"/>
          <w:szCs w:val="24"/>
        </w:rPr>
        <w:t>PY</w:t>
      </w:r>
      <w:r w:rsidR="00574E00" w:rsidRPr="0092794B">
        <w:rPr>
          <w:rFonts w:cstheme="minorHAnsi"/>
          <w:kern w:val="0"/>
          <w:szCs w:val="24"/>
        </w:rPr>
        <w:t xml:space="preserve">) and retropubic </w:t>
      </w:r>
      <w:proofErr w:type="spellStart"/>
      <w:r w:rsidR="00574E00" w:rsidRPr="0092794B">
        <w:rPr>
          <w:rFonts w:cstheme="minorHAnsi"/>
          <w:kern w:val="0"/>
          <w:szCs w:val="24"/>
        </w:rPr>
        <w:t>urethropexy</w:t>
      </w:r>
      <w:proofErr w:type="spellEnd"/>
      <w:r w:rsidR="00574E00" w:rsidRPr="0092794B">
        <w:rPr>
          <w:rFonts w:cstheme="minorHAnsi"/>
          <w:kern w:val="0"/>
          <w:szCs w:val="24"/>
        </w:rPr>
        <w:t xml:space="preserve"> (35.58 / 10,000 </w:t>
      </w:r>
      <w:r w:rsidR="00D63FD9" w:rsidRPr="0092794B">
        <w:rPr>
          <w:rFonts w:cstheme="minorHAnsi" w:hint="eastAsia"/>
          <w:kern w:val="0"/>
          <w:szCs w:val="24"/>
        </w:rPr>
        <w:t>PY</w:t>
      </w:r>
      <w:r w:rsidR="00574E00" w:rsidRPr="0092794B">
        <w:rPr>
          <w:rFonts w:cstheme="minorHAnsi"/>
          <w:kern w:val="0"/>
          <w:szCs w:val="24"/>
        </w:rPr>
        <w:t xml:space="preserve">). No correlations were noted between the reoperation rate with patient age, surgeon age, </w:t>
      </w:r>
      <w:proofErr w:type="gramStart"/>
      <w:r w:rsidR="00574E00" w:rsidRPr="0092794B">
        <w:rPr>
          <w:rFonts w:cstheme="minorHAnsi"/>
          <w:kern w:val="0"/>
          <w:szCs w:val="24"/>
        </w:rPr>
        <w:t>gender</w:t>
      </w:r>
      <w:proofErr w:type="gramEnd"/>
      <w:r w:rsidR="00574E00" w:rsidRPr="0092794B">
        <w:rPr>
          <w:rFonts w:cstheme="minorHAnsi"/>
          <w:kern w:val="0"/>
          <w:szCs w:val="24"/>
        </w:rPr>
        <w:t xml:space="preserve"> and hospital status. For repeat surgery, the majority of patients still chose the same surgeon and same surgical type.</w:t>
      </w:r>
      <w:r w:rsidR="00574E00" w:rsidRPr="0092794B">
        <w:rPr>
          <w:rFonts w:cstheme="minorHAnsi"/>
          <w:bCs/>
          <w:szCs w:val="24"/>
        </w:rPr>
        <w:t xml:space="preserve"> Mid-urethral sling was most commonly used in 42.89% of reoperations. </w:t>
      </w:r>
      <w:r w:rsidR="00574E00" w:rsidRPr="0092794B">
        <w:rPr>
          <w:rFonts w:eastAsia="標楷體" w:cstheme="minorHAnsi"/>
          <w:szCs w:val="24"/>
        </w:rPr>
        <w:t>(</w:t>
      </w:r>
      <w:proofErr w:type="spellStart"/>
      <w:r w:rsidR="00574E00" w:rsidRPr="0092794B">
        <w:rPr>
          <w:rFonts w:eastAsia="標楷體" w:cstheme="minorHAnsi"/>
          <w:szCs w:val="24"/>
        </w:rPr>
        <w:t>Neurourol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spellStart"/>
      <w:r w:rsidR="00574E00" w:rsidRPr="0092794B">
        <w:rPr>
          <w:rFonts w:eastAsia="標楷體" w:cstheme="minorHAnsi"/>
          <w:szCs w:val="24"/>
        </w:rPr>
        <w:t>Urodyn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gramStart"/>
      <w:r w:rsidR="00574E00" w:rsidRPr="0092794B">
        <w:rPr>
          <w:rFonts w:eastAsia="標楷體" w:cstheme="minorHAnsi"/>
          <w:szCs w:val="24"/>
        </w:rPr>
        <w:t>In</w:t>
      </w:r>
      <w:proofErr w:type="gramEnd"/>
      <w:r w:rsidR="00574E00" w:rsidRPr="0092794B">
        <w:rPr>
          <w:rFonts w:eastAsia="標楷體" w:cstheme="minorHAnsi"/>
          <w:szCs w:val="24"/>
        </w:rPr>
        <w:t xml:space="preserve"> Press)</w:t>
      </w:r>
      <w:r w:rsidR="0031790F" w:rsidRPr="0092794B">
        <w:rPr>
          <w:rFonts w:eastAsia="標楷體" w:cstheme="minorHAnsi" w:hint="eastAsia"/>
          <w:szCs w:val="24"/>
        </w:rPr>
        <w:t xml:space="preserve">. </w:t>
      </w:r>
      <w:r w:rsidRPr="0092794B">
        <w:rPr>
          <w:rFonts w:cstheme="minorHAnsi"/>
          <w:kern w:val="0"/>
          <w:szCs w:val="24"/>
        </w:rPr>
        <w:t xml:space="preserve">As for the primary surgery for uterine prolapse, there has been a considerable change and an increased use of uterine-preserving surgery during the latter years over the 11 year time span in Taiwan. </w:t>
      </w:r>
      <w:r w:rsidR="00D63FD9" w:rsidRPr="0092794B">
        <w:rPr>
          <w:rFonts w:cstheme="minorHAnsi" w:hint="eastAsia"/>
          <w:kern w:val="0"/>
          <w:szCs w:val="24"/>
        </w:rPr>
        <w:t>Y</w:t>
      </w:r>
      <w:r w:rsidRPr="0092794B">
        <w:rPr>
          <w:rFonts w:cstheme="minorHAnsi"/>
          <w:kern w:val="0"/>
          <w:szCs w:val="24"/>
        </w:rPr>
        <w:t>ounger patients (&lt;50 years), concomitant SUI surgery, younger surgeons (&lt;50 years), regional or private hospitals, were more likely to have uterine-preserving surgeries</w:t>
      </w:r>
      <w:r w:rsidR="00D63FD9" w:rsidRPr="0092794B">
        <w:rPr>
          <w:rFonts w:cstheme="minorHAnsi" w:hint="eastAsia"/>
          <w:kern w:val="0"/>
          <w:szCs w:val="24"/>
        </w:rPr>
        <w:t xml:space="preserve"> </w:t>
      </w:r>
      <w:r w:rsidR="00D63FD9" w:rsidRPr="0092794B">
        <w:rPr>
          <w:rFonts w:cstheme="minorHAnsi"/>
          <w:kern w:val="0"/>
          <w:szCs w:val="24"/>
        </w:rPr>
        <w:t>(</w:t>
      </w:r>
      <w:proofErr w:type="spellStart"/>
      <w:r w:rsidR="00D63FD9" w:rsidRPr="0092794B">
        <w:rPr>
          <w:rFonts w:cstheme="minorHAnsi"/>
          <w:kern w:val="0"/>
          <w:szCs w:val="24"/>
        </w:rPr>
        <w:t>Int</w:t>
      </w:r>
      <w:proofErr w:type="spellEnd"/>
      <w:r w:rsidR="00D63FD9" w:rsidRPr="0092794B">
        <w:rPr>
          <w:rFonts w:cstheme="minorHAnsi"/>
          <w:kern w:val="0"/>
          <w:szCs w:val="24"/>
        </w:rPr>
        <w:t xml:space="preserve"> </w:t>
      </w:r>
      <w:proofErr w:type="spellStart"/>
      <w:r w:rsidR="00D63FD9" w:rsidRPr="0092794B">
        <w:rPr>
          <w:rFonts w:cstheme="minorHAnsi"/>
          <w:kern w:val="0"/>
          <w:szCs w:val="24"/>
        </w:rPr>
        <w:t>Urogynecol</w:t>
      </w:r>
      <w:proofErr w:type="spellEnd"/>
      <w:r w:rsidR="00D63FD9" w:rsidRPr="0092794B">
        <w:rPr>
          <w:rFonts w:cstheme="minorHAnsi"/>
          <w:kern w:val="0"/>
          <w:szCs w:val="24"/>
        </w:rPr>
        <w:t xml:space="preserve"> J 2012)</w:t>
      </w:r>
      <w:r w:rsidRPr="0092794B">
        <w:rPr>
          <w:rFonts w:cstheme="minorHAnsi"/>
          <w:kern w:val="0"/>
          <w:szCs w:val="24"/>
        </w:rPr>
        <w:t xml:space="preserve">. </w:t>
      </w:r>
      <w:r w:rsidRPr="0092794B">
        <w:rPr>
          <w:rFonts w:cstheme="minorHAnsi"/>
          <w:szCs w:val="24"/>
        </w:rPr>
        <w:t xml:space="preserve">The study on the choice of repeat surgery further elucidated the significant variables for higher reoperation rate after failed primary surgery </w:t>
      </w:r>
      <w:r w:rsidRPr="0092794B">
        <w:rPr>
          <w:rFonts w:cstheme="minorHAnsi"/>
          <w:kern w:val="0"/>
          <w:szCs w:val="24"/>
        </w:rPr>
        <w:t>(</w:t>
      </w:r>
      <w:proofErr w:type="spellStart"/>
      <w:r w:rsidRPr="0092794B">
        <w:rPr>
          <w:rFonts w:cstheme="minorHAnsi"/>
          <w:kern w:val="0"/>
          <w:szCs w:val="24"/>
        </w:rPr>
        <w:t>Gynecol</w:t>
      </w:r>
      <w:proofErr w:type="spellEnd"/>
      <w:r w:rsidRPr="0092794B">
        <w:rPr>
          <w:rFonts w:cstheme="minorHAnsi"/>
          <w:kern w:val="0"/>
          <w:szCs w:val="24"/>
        </w:rPr>
        <w:t xml:space="preserve"> Minim Invasive </w:t>
      </w:r>
      <w:proofErr w:type="spellStart"/>
      <w:r w:rsidRPr="0092794B">
        <w:rPr>
          <w:rFonts w:cstheme="minorHAnsi"/>
          <w:kern w:val="0"/>
          <w:szCs w:val="24"/>
        </w:rPr>
        <w:t>Ther</w:t>
      </w:r>
      <w:proofErr w:type="spellEnd"/>
      <w:r w:rsidRPr="0092794B">
        <w:rPr>
          <w:rFonts w:cstheme="minorHAnsi"/>
          <w:kern w:val="0"/>
          <w:szCs w:val="24"/>
        </w:rPr>
        <w:t xml:space="preserve"> 2014)</w:t>
      </w:r>
      <w:r w:rsidRPr="0092794B">
        <w:rPr>
          <w:rFonts w:cstheme="minorHAnsi"/>
          <w:szCs w:val="24"/>
        </w:rPr>
        <w:t xml:space="preserve">. </w:t>
      </w:r>
      <w:r w:rsidRPr="0092794B">
        <w:rPr>
          <w:rFonts w:eastAsia="標楷體" w:cstheme="minorHAnsi"/>
          <w:szCs w:val="24"/>
        </w:rPr>
        <w:t xml:space="preserve">Among the total 36,609 women, a higher </w:t>
      </w:r>
      <w:r w:rsidRPr="0092794B">
        <w:rPr>
          <w:rFonts w:cstheme="minorHAnsi"/>
          <w:szCs w:val="24"/>
        </w:rPr>
        <w:t xml:space="preserve">reoperation rate was noted in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group (3.81%), than hysterectomy group (0.36%), adjusted odds ratio (OR) 11.70, 95CI </w:t>
      </w:r>
      <w:r w:rsidRPr="0092794B">
        <w:rPr>
          <w:rFonts w:cstheme="minorHAnsi"/>
          <w:kern w:val="0"/>
          <w:szCs w:val="24"/>
        </w:rPr>
        <w:t>8.86-15.43</w:t>
      </w:r>
      <w:r w:rsidRPr="0092794B">
        <w:rPr>
          <w:rFonts w:cstheme="minorHAnsi"/>
          <w:szCs w:val="24"/>
        </w:rPr>
        <w:t xml:space="preserve">. ORs were lower in patients with concomitant SUI surgery, older patients, older surgeons, but not significant in hospitals levels. As for the choice of reoperation after failed primary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group, hysterectomy was the preferred choice, as compared with repeat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(66.67% vs. 33.33%). All variables for the choice of repeat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were not significant.</w:t>
      </w:r>
    </w:p>
    <w:p w:rsidR="00C52457" w:rsidRPr="0092794B" w:rsidRDefault="00C52457" w:rsidP="00E75826">
      <w:pPr>
        <w:spacing w:beforeLines="50" w:before="180" w:line="276" w:lineRule="auto"/>
        <w:rPr>
          <w:rFonts w:cstheme="minorHAnsi"/>
          <w:kern w:val="0"/>
          <w:szCs w:val="24"/>
        </w:rPr>
      </w:pPr>
      <w:r w:rsidRPr="0092794B">
        <w:rPr>
          <w:rFonts w:cstheme="minorHAnsi"/>
          <w:b/>
          <w:kern w:val="0"/>
          <w:szCs w:val="24"/>
        </w:rPr>
        <w:t xml:space="preserve">Discussion: </w:t>
      </w:r>
      <w:r w:rsidR="00D63FD9" w:rsidRPr="0092794B">
        <w:rPr>
          <w:rFonts w:cstheme="minorHAnsi" w:hint="eastAsia"/>
          <w:kern w:val="0"/>
          <w:szCs w:val="24"/>
        </w:rPr>
        <w:t xml:space="preserve">Our </w:t>
      </w:r>
      <w:r w:rsidR="00574E00" w:rsidRPr="0092794B">
        <w:rPr>
          <w:rFonts w:cstheme="minorHAnsi"/>
          <w:szCs w:val="24"/>
        </w:rPr>
        <w:t xml:space="preserve">study depicts the blooming of MUS and offers the evidence of surgical trends and a paradigm shift for SUI surgery. More aged women were willing to seek healthcare and receive surgery. The surgical skills and knowledge spread from medical centers into regional hospitals. The time-frame shift may have profound impact on patients, as well as the healthcare providers </w:t>
      </w:r>
      <w:r w:rsidR="00574E00" w:rsidRPr="0092794B">
        <w:rPr>
          <w:rFonts w:eastAsia="標楷體" w:cstheme="minorHAnsi"/>
          <w:szCs w:val="24"/>
        </w:rPr>
        <w:t>(</w:t>
      </w:r>
      <w:proofErr w:type="spellStart"/>
      <w:r w:rsidR="00574E00" w:rsidRPr="0092794B">
        <w:rPr>
          <w:rFonts w:eastAsia="標楷體" w:cstheme="minorHAnsi"/>
          <w:szCs w:val="24"/>
        </w:rPr>
        <w:t>Int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spellStart"/>
      <w:r w:rsidR="00574E00" w:rsidRPr="0092794B">
        <w:rPr>
          <w:rFonts w:eastAsia="標楷體" w:cstheme="minorHAnsi"/>
          <w:szCs w:val="24"/>
        </w:rPr>
        <w:t>Urogynecol</w:t>
      </w:r>
      <w:proofErr w:type="spellEnd"/>
      <w:r w:rsidR="00574E00" w:rsidRPr="0092794B">
        <w:rPr>
          <w:rFonts w:eastAsia="標楷體" w:cstheme="minorHAnsi"/>
          <w:szCs w:val="24"/>
        </w:rPr>
        <w:t xml:space="preserve"> J. 2014)</w:t>
      </w:r>
      <w:r w:rsidR="00D63FD9" w:rsidRPr="0092794B">
        <w:rPr>
          <w:rFonts w:eastAsia="標楷體" w:cstheme="minorHAnsi" w:hint="eastAsia"/>
          <w:szCs w:val="24"/>
        </w:rPr>
        <w:t>.</w:t>
      </w:r>
      <w:r w:rsidR="0031790F" w:rsidRPr="0092794B">
        <w:rPr>
          <w:rFonts w:eastAsia="標楷體" w:cstheme="minorHAnsi" w:hint="eastAsia"/>
          <w:szCs w:val="24"/>
        </w:rPr>
        <w:t xml:space="preserve"> </w:t>
      </w:r>
      <w:r w:rsidR="00574E00" w:rsidRPr="0092794B">
        <w:rPr>
          <w:rFonts w:cstheme="minorHAnsi"/>
          <w:kern w:val="0"/>
          <w:szCs w:val="24"/>
        </w:rPr>
        <w:t>Substantial number of patients need</w:t>
      </w:r>
      <w:r w:rsidR="00D63FD9" w:rsidRPr="0092794B">
        <w:rPr>
          <w:rFonts w:cstheme="minorHAnsi" w:hint="eastAsia"/>
          <w:kern w:val="0"/>
          <w:szCs w:val="24"/>
        </w:rPr>
        <w:t>s</w:t>
      </w:r>
      <w:r w:rsidR="00574E00" w:rsidRPr="0092794B">
        <w:rPr>
          <w:rFonts w:cstheme="minorHAnsi"/>
          <w:kern w:val="0"/>
          <w:szCs w:val="24"/>
        </w:rPr>
        <w:t xml:space="preserve"> reoperation for </w:t>
      </w:r>
      <w:r w:rsidR="00D63FD9" w:rsidRPr="0092794B">
        <w:rPr>
          <w:rFonts w:cstheme="minorHAnsi" w:hint="eastAsia"/>
          <w:kern w:val="0"/>
          <w:szCs w:val="24"/>
        </w:rPr>
        <w:t>SUI</w:t>
      </w:r>
      <w:r w:rsidR="00574E00" w:rsidRPr="0092794B">
        <w:rPr>
          <w:rFonts w:cstheme="minorHAnsi"/>
          <w:kern w:val="0"/>
          <w:szCs w:val="24"/>
        </w:rPr>
        <w:t xml:space="preserve">. </w:t>
      </w:r>
      <w:r w:rsidR="00574E00" w:rsidRPr="0092794B">
        <w:rPr>
          <w:rFonts w:cstheme="minorHAnsi"/>
          <w:szCs w:val="24"/>
        </w:rPr>
        <w:t xml:space="preserve">The choice of primary surgery type and surgeon specialty may affect the reoperation rates. Mid-urethral sling is the most common reoperation choice </w:t>
      </w:r>
      <w:r w:rsidR="00574E00" w:rsidRPr="0092794B">
        <w:rPr>
          <w:rFonts w:eastAsia="標楷體" w:cstheme="minorHAnsi"/>
          <w:szCs w:val="24"/>
        </w:rPr>
        <w:t>(</w:t>
      </w:r>
      <w:proofErr w:type="spellStart"/>
      <w:r w:rsidR="00574E00" w:rsidRPr="0092794B">
        <w:rPr>
          <w:rFonts w:eastAsia="標楷體" w:cstheme="minorHAnsi"/>
          <w:szCs w:val="24"/>
        </w:rPr>
        <w:t>Neurourol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spellStart"/>
      <w:r w:rsidR="00574E00" w:rsidRPr="0092794B">
        <w:rPr>
          <w:rFonts w:eastAsia="標楷體" w:cstheme="minorHAnsi"/>
          <w:szCs w:val="24"/>
        </w:rPr>
        <w:t>Urodyn</w:t>
      </w:r>
      <w:proofErr w:type="spellEnd"/>
      <w:r w:rsidR="00574E00" w:rsidRPr="0092794B">
        <w:rPr>
          <w:rFonts w:eastAsia="標楷體" w:cstheme="minorHAnsi"/>
          <w:szCs w:val="24"/>
        </w:rPr>
        <w:t xml:space="preserve"> </w:t>
      </w:r>
      <w:proofErr w:type="gramStart"/>
      <w:r w:rsidR="00574E00" w:rsidRPr="0092794B">
        <w:rPr>
          <w:rFonts w:eastAsia="標楷體" w:cstheme="minorHAnsi"/>
          <w:szCs w:val="24"/>
        </w:rPr>
        <w:t>In</w:t>
      </w:r>
      <w:proofErr w:type="gramEnd"/>
      <w:r w:rsidR="00574E00" w:rsidRPr="0092794B">
        <w:rPr>
          <w:rFonts w:eastAsia="標楷體" w:cstheme="minorHAnsi"/>
          <w:szCs w:val="24"/>
        </w:rPr>
        <w:t xml:space="preserve"> Press)</w:t>
      </w:r>
      <w:r w:rsidR="00D63FD9" w:rsidRPr="0092794B">
        <w:rPr>
          <w:rFonts w:eastAsia="標楷體" w:cstheme="minorHAnsi" w:hint="eastAsia"/>
          <w:szCs w:val="24"/>
        </w:rPr>
        <w:t>.</w:t>
      </w:r>
      <w:r w:rsidR="0031790F" w:rsidRPr="0092794B">
        <w:rPr>
          <w:rFonts w:eastAsia="標楷體" w:cstheme="minorHAnsi" w:hint="eastAsia"/>
          <w:szCs w:val="24"/>
        </w:rPr>
        <w:t xml:space="preserve"> </w:t>
      </w:r>
      <w:r w:rsidR="00D63FD9" w:rsidRPr="0092794B">
        <w:rPr>
          <w:rFonts w:cstheme="minorHAnsi" w:hint="eastAsia"/>
          <w:kern w:val="0"/>
          <w:szCs w:val="24"/>
        </w:rPr>
        <w:t>U</w:t>
      </w:r>
      <w:r w:rsidR="00D63FD9" w:rsidRPr="0092794B">
        <w:rPr>
          <w:rFonts w:cstheme="minorHAnsi"/>
          <w:kern w:val="0"/>
          <w:szCs w:val="24"/>
        </w:rPr>
        <w:t>terine-preserving surgeries increase</w:t>
      </w:r>
      <w:r w:rsidR="00D63FD9" w:rsidRPr="0092794B">
        <w:rPr>
          <w:rFonts w:cstheme="minorHAnsi" w:hint="eastAsia"/>
          <w:kern w:val="0"/>
          <w:szCs w:val="24"/>
        </w:rPr>
        <w:t xml:space="preserve">d significantly </w:t>
      </w:r>
      <w:r w:rsidR="00D63FD9" w:rsidRPr="0092794B">
        <w:rPr>
          <w:rFonts w:cstheme="minorHAnsi"/>
          <w:kern w:val="0"/>
          <w:szCs w:val="24"/>
        </w:rPr>
        <w:t>in the primary surgical approach for uterine prolapse</w:t>
      </w:r>
      <w:r w:rsidRPr="0092794B">
        <w:rPr>
          <w:rFonts w:cstheme="minorHAnsi"/>
          <w:kern w:val="0"/>
          <w:szCs w:val="24"/>
        </w:rPr>
        <w:t>,</w:t>
      </w:r>
      <w:r w:rsidR="00D63FD9" w:rsidRPr="0092794B">
        <w:rPr>
          <w:rFonts w:cstheme="minorHAnsi" w:hint="eastAsia"/>
          <w:kern w:val="0"/>
          <w:szCs w:val="24"/>
        </w:rPr>
        <w:t xml:space="preserve"> but</w:t>
      </w:r>
      <w:r w:rsidRPr="0092794B">
        <w:rPr>
          <w:rFonts w:cstheme="minorHAnsi"/>
          <w:kern w:val="0"/>
          <w:szCs w:val="24"/>
        </w:rPr>
        <w:t xml:space="preserve"> with </w:t>
      </w:r>
      <w:r w:rsidRPr="0092794B">
        <w:rPr>
          <w:rFonts w:cstheme="minorHAnsi"/>
          <w:szCs w:val="24"/>
        </w:rPr>
        <w:t>a higher reoperation rate</w:t>
      </w:r>
      <w:r w:rsidRPr="0092794B">
        <w:rPr>
          <w:rFonts w:cstheme="minorHAnsi"/>
          <w:kern w:val="0"/>
          <w:szCs w:val="24"/>
        </w:rPr>
        <w:t xml:space="preserve">. However,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still accounts as high as 30% in the repeat surgery in the choice of failed </w:t>
      </w:r>
      <w:proofErr w:type="spellStart"/>
      <w:r w:rsidRPr="0092794B">
        <w:rPr>
          <w:rFonts w:cstheme="minorHAnsi"/>
          <w:szCs w:val="24"/>
        </w:rPr>
        <w:t>hysteropexy</w:t>
      </w:r>
      <w:proofErr w:type="spellEnd"/>
      <w:r w:rsidRPr="0092794B">
        <w:rPr>
          <w:rFonts w:cstheme="minorHAnsi"/>
          <w:szCs w:val="24"/>
        </w:rPr>
        <w:t xml:space="preserve"> group. </w:t>
      </w:r>
      <w:r w:rsidRPr="0092794B">
        <w:rPr>
          <w:rFonts w:cstheme="minorHAnsi"/>
          <w:kern w:val="0"/>
          <w:szCs w:val="24"/>
        </w:rPr>
        <w:t>These findings should provide further impetus to investigate the efficacy of uterine-preserving procedures regarding prolapse surgery.</w:t>
      </w:r>
    </w:p>
    <w:p w:rsidR="0031790F" w:rsidRPr="0092794B" w:rsidRDefault="00C52457" w:rsidP="00E75826">
      <w:pPr>
        <w:spacing w:before="240" w:line="276" w:lineRule="auto"/>
        <w:rPr>
          <w:rFonts w:eastAsia="標楷體" w:cstheme="minorHAnsi" w:hint="eastAsia"/>
          <w:szCs w:val="24"/>
        </w:rPr>
      </w:pPr>
      <w:r w:rsidRPr="0092794B">
        <w:rPr>
          <w:rFonts w:cstheme="minorHAnsi"/>
          <w:b/>
          <w:szCs w:val="24"/>
        </w:rPr>
        <w:t>Keywords:</w:t>
      </w:r>
      <w:r w:rsidRPr="0092794B">
        <w:rPr>
          <w:rFonts w:eastAsia="標楷體" w:cstheme="minorHAnsi"/>
          <w:szCs w:val="24"/>
        </w:rPr>
        <w:t xml:space="preserve"> </w:t>
      </w:r>
      <w:r w:rsidR="00D63FD9" w:rsidRPr="0092794B">
        <w:rPr>
          <w:rFonts w:eastAsia="標楷體" w:cstheme="minorHAnsi"/>
          <w:szCs w:val="24"/>
        </w:rPr>
        <w:t>National Health Insurance Research Database (NHIRD),</w:t>
      </w:r>
      <w:r w:rsidR="00D63FD9" w:rsidRPr="0092794B">
        <w:rPr>
          <w:rFonts w:eastAsia="標楷體" w:cstheme="minorHAnsi" w:hint="eastAsia"/>
          <w:szCs w:val="24"/>
        </w:rPr>
        <w:t xml:space="preserve"> s</w:t>
      </w:r>
      <w:r w:rsidR="00D63FD9" w:rsidRPr="0092794B">
        <w:rPr>
          <w:rFonts w:cstheme="minorHAnsi"/>
          <w:szCs w:val="24"/>
        </w:rPr>
        <w:t xml:space="preserve">tress urinary incontinence, </w:t>
      </w:r>
      <w:proofErr w:type="spellStart"/>
      <w:r w:rsidR="00D63FD9" w:rsidRPr="0092794B">
        <w:rPr>
          <w:rFonts w:cstheme="minorHAnsi"/>
          <w:szCs w:val="24"/>
        </w:rPr>
        <w:t>midurethral</w:t>
      </w:r>
      <w:proofErr w:type="spellEnd"/>
      <w:r w:rsidR="00D63FD9" w:rsidRPr="0092794B">
        <w:rPr>
          <w:rFonts w:cstheme="minorHAnsi"/>
          <w:szCs w:val="24"/>
        </w:rPr>
        <w:t xml:space="preserve"> sling</w:t>
      </w:r>
      <w:r w:rsidR="00D63FD9" w:rsidRPr="0092794B">
        <w:rPr>
          <w:rFonts w:cstheme="minorHAnsi" w:hint="eastAsia"/>
          <w:szCs w:val="24"/>
        </w:rPr>
        <w:t>,</w:t>
      </w:r>
      <w:r w:rsidR="00D63FD9" w:rsidRPr="0092794B">
        <w:rPr>
          <w:rFonts w:eastAsia="標楷體" w:cstheme="minorHAnsi"/>
          <w:szCs w:val="24"/>
        </w:rPr>
        <w:t xml:space="preserve"> </w:t>
      </w:r>
      <w:r w:rsidRPr="0092794B">
        <w:rPr>
          <w:rFonts w:eastAsia="標楷體" w:cstheme="minorHAnsi"/>
          <w:szCs w:val="24"/>
        </w:rPr>
        <w:t>uterine-preser</w:t>
      </w:r>
      <w:r w:rsidR="00D63FD9" w:rsidRPr="0092794B">
        <w:rPr>
          <w:rFonts w:eastAsia="標楷體" w:cstheme="minorHAnsi"/>
          <w:szCs w:val="24"/>
        </w:rPr>
        <w:t xml:space="preserve">ving surgery, </w:t>
      </w:r>
      <w:r w:rsidR="00D63FD9" w:rsidRPr="0092794B">
        <w:rPr>
          <w:rFonts w:eastAsia="標楷體" w:cstheme="minorHAnsi" w:hint="eastAsia"/>
          <w:szCs w:val="24"/>
        </w:rPr>
        <w:t>apical</w:t>
      </w:r>
      <w:r w:rsidR="0031790F" w:rsidRPr="0092794B">
        <w:rPr>
          <w:rFonts w:eastAsia="標楷體" w:cstheme="minorHAnsi"/>
          <w:szCs w:val="24"/>
        </w:rPr>
        <w:t xml:space="preserve"> prolaps</w:t>
      </w:r>
      <w:r w:rsidR="0031790F" w:rsidRPr="0092794B">
        <w:rPr>
          <w:rFonts w:eastAsia="標楷體" w:cstheme="minorHAnsi" w:hint="eastAsia"/>
          <w:szCs w:val="24"/>
        </w:rPr>
        <w:t>e</w:t>
      </w:r>
    </w:p>
    <w:p w:rsidR="00AD08FF" w:rsidRPr="0092794B" w:rsidRDefault="00AD08FF" w:rsidP="00AD08FF">
      <w:pPr>
        <w:spacing w:line="276" w:lineRule="auto"/>
        <w:rPr>
          <w:rFonts w:cstheme="minorHAnsi"/>
          <w:szCs w:val="24"/>
        </w:rPr>
      </w:pPr>
    </w:p>
    <w:p w:rsidR="00AD08FF" w:rsidRPr="0092794B" w:rsidRDefault="00AD08FF" w:rsidP="00AD08FF">
      <w:pPr>
        <w:pStyle w:val="a3"/>
        <w:numPr>
          <w:ilvl w:val="0"/>
          <w:numId w:val="1"/>
        </w:numPr>
        <w:snapToGrid w:val="0"/>
        <w:spacing w:line="276" w:lineRule="auto"/>
        <w:ind w:leftChars="0"/>
        <w:rPr>
          <w:rFonts w:asciiTheme="minorHAnsi" w:eastAsia="標楷體" w:hAnsiTheme="minorHAnsi" w:cstheme="minorHAnsi"/>
        </w:rPr>
      </w:pPr>
      <w:r w:rsidRPr="0092794B">
        <w:rPr>
          <w:rFonts w:asciiTheme="minorHAnsi" w:eastAsia="標楷體" w:hAnsiTheme="minorHAnsi" w:cstheme="minorHAnsi"/>
        </w:rPr>
        <w:t>(</w:t>
      </w:r>
      <w:proofErr w:type="spellStart"/>
      <w:r w:rsidRPr="0092794B">
        <w:rPr>
          <w:rFonts w:asciiTheme="minorHAnsi" w:eastAsia="標楷體" w:hAnsiTheme="minorHAnsi" w:cstheme="minorHAnsi"/>
        </w:rPr>
        <w:t>Neurourol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</w:t>
      </w:r>
      <w:proofErr w:type="spellStart"/>
      <w:r w:rsidRPr="0092794B">
        <w:rPr>
          <w:rFonts w:asciiTheme="minorHAnsi" w:eastAsia="標楷體" w:hAnsiTheme="minorHAnsi" w:cstheme="minorHAnsi"/>
        </w:rPr>
        <w:t>Urodyn</w:t>
      </w:r>
      <w:proofErr w:type="spellEnd"/>
      <w:r w:rsidRPr="0092794B">
        <w:rPr>
          <w:rFonts w:asciiTheme="minorHAnsi" w:eastAsia="標楷體" w:hAnsiTheme="minorHAnsi" w:cstheme="minorHAnsi"/>
        </w:rPr>
        <w:t xml:space="preserve"> ) </w:t>
      </w:r>
      <w:r w:rsidRPr="0092794B">
        <w:rPr>
          <w:rFonts w:asciiTheme="minorHAnsi" w:eastAsia="標楷體" w:hAnsiTheme="minorHAnsi" w:cstheme="minorHAnsi"/>
        </w:rPr>
        <w:sym w:font="Wingdings" w:char="F075"/>
      </w:r>
      <w:r w:rsidRPr="0092794B">
        <w:rPr>
          <w:rFonts w:asciiTheme="minorHAnsi" w:eastAsia="標楷體" w:hAnsiTheme="minorHAnsi" w:cstheme="minorHAnsi"/>
        </w:rPr>
        <w:t xml:space="preserve">Ming-Ping Wu, Cheng-Yu Long, </w:t>
      </w:r>
      <w:proofErr w:type="spellStart"/>
      <w:r w:rsidRPr="0092794B">
        <w:rPr>
          <w:rFonts w:asciiTheme="minorHAnsi" w:eastAsia="標楷體" w:hAnsiTheme="minorHAnsi" w:cstheme="minorHAnsi"/>
        </w:rPr>
        <w:t>Ching</w:t>
      </w:r>
      <w:proofErr w:type="spellEnd"/>
      <w:r w:rsidRPr="0092794B">
        <w:rPr>
          <w:rFonts w:asciiTheme="minorHAnsi" w:eastAsia="標楷體" w:hAnsiTheme="minorHAnsi" w:cstheme="minorHAnsi"/>
        </w:rPr>
        <w:t>-Chung Liang, Shih-</w:t>
      </w:r>
      <w:proofErr w:type="spellStart"/>
      <w:r w:rsidRPr="0092794B">
        <w:rPr>
          <w:rFonts w:asciiTheme="minorHAnsi" w:eastAsia="標楷體" w:hAnsiTheme="minorHAnsi" w:cstheme="minorHAnsi"/>
        </w:rPr>
        <w:t>FengWeng</w:t>
      </w:r>
      <w:proofErr w:type="spellEnd"/>
      <w:r w:rsidRPr="0092794B">
        <w:rPr>
          <w:rFonts w:asciiTheme="minorHAnsi" w:eastAsia="標楷體" w:hAnsiTheme="minorHAnsi" w:cstheme="minorHAnsi"/>
        </w:rPr>
        <w:t xml:space="preserve">, </w:t>
      </w:r>
      <w:proofErr w:type="spellStart"/>
      <w:proofErr w:type="gramStart"/>
      <w:r w:rsidRPr="0092794B">
        <w:rPr>
          <w:rFonts w:asciiTheme="minorHAnsi" w:eastAsia="標楷體" w:hAnsiTheme="minorHAnsi" w:cstheme="minorHAnsi"/>
        </w:rPr>
        <w:t>Yat</w:t>
      </w:r>
      <w:proofErr w:type="gramEnd"/>
      <w:r w:rsidRPr="0092794B">
        <w:rPr>
          <w:rFonts w:asciiTheme="minorHAnsi" w:eastAsia="標楷體" w:hAnsiTheme="minorHAnsi" w:cstheme="minorHAnsi"/>
        </w:rPr>
        <w:t>-Ching</w:t>
      </w:r>
      <w:proofErr w:type="spellEnd"/>
      <w:r w:rsidRPr="0092794B">
        <w:rPr>
          <w:rFonts w:asciiTheme="minorHAnsi" w:eastAsia="標楷體" w:hAnsiTheme="minorHAnsi" w:cstheme="minorHAnsi"/>
        </w:rPr>
        <w:t xml:space="preserve"> Tong: Trends in reoperation for female stress urinary incontinence: A nationwide study. </w:t>
      </w:r>
      <w:proofErr w:type="spellStart"/>
      <w:r w:rsidRPr="0092794B">
        <w:rPr>
          <w:rFonts w:asciiTheme="minorHAnsi" w:eastAsia="標楷體" w:hAnsiTheme="minorHAnsi" w:cstheme="minorHAnsi"/>
        </w:rPr>
        <w:t>Neurourol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</w:t>
      </w:r>
      <w:proofErr w:type="spellStart"/>
      <w:r w:rsidRPr="0092794B">
        <w:rPr>
          <w:rFonts w:asciiTheme="minorHAnsi" w:eastAsia="標楷體" w:hAnsiTheme="minorHAnsi" w:cstheme="minorHAnsi"/>
        </w:rPr>
        <w:t>Urodyn</w:t>
      </w:r>
      <w:proofErr w:type="spellEnd"/>
      <w:r w:rsidRPr="0092794B">
        <w:rPr>
          <w:rFonts w:asciiTheme="minorHAnsi" w:eastAsia="標楷體" w:hAnsiTheme="minorHAnsi" w:cstheme="minorHAnsi"/>
        </w:rPr>
        <w:t xml:space="preserve"> (In Press). (SCI) (IF: 2.674, 24.7% Urology and Nephrology). </w:t>
      </w:r>
      <w:r w:rsidRPr="0092794B">
        <w:rPr>
          <w:rFonts w:asciiTheme="minorHAnsi" w:eastAsia="標楷體" w:hAnsiTheme="minorHAnsi" w:cstheme="minorHAnsi"/>
          <w:lang w:val="fr-FR"/>
        </w:rPr>
        <w:t>(</w:t>
      </w:r>
      <w:r w:rsidRPr="0092794B">
        <w:rPr>
          <w:rFonts w:asciiTheme="minorHAnsi" w:eastAsia="標楷體" w:hAnsiTheme="minorHAnsi" w:cstheme="minorHAnsi"/>
          <w:bCs/>
          <w:lang w:val="fr-FR"/>
        </w:rPr>
        <w:t>代表著作系列之</w:t>
      </w:r>
      <w:proofErr w:type="gramStart"/>
      <w:r w:rsidRPr="0092794B">
        <w:rPr>
          <w:rFonts w:asciiTheme="minorHAnsi" w:eastAsia="標楷體" w:hAnsiTheme="minorHAnsi" w:cstheme="minorHAnsi"/>
          <w:bCs/>
          <w:lang w:val="fr-FR"/>
        </w:rPr>
        <w:t>一</w:t>
      </w:r>
      <w:proofErr w:type="gramEnd"/>
      <w:r w:rsidRPr="0092794B">
        <w:rPr>
          <w:rFonts w:asciiTheme="minorHAnsi" w:eastAsia="標楷體" w:hAnsiTheme="minorHAnsi" w:cstheme="minorHAnsi"/>
          <w:lang w:val="fr-FR"/>
        </w:rPr>
        <w:t>)</w:t>
      </w:r>
    </w:p>
    <w:p w:rsidR="00AD08FF" w:rsidRPr="0092794B" w:rsidRDefault="00AD08FF" w:rsidP="00AD08FF">
      <w:pPr>
        <w:pStyle w:val="a3"/>
        <w:widowControl/>
        <w:numPr>
          <w:ilvl w:val="0"/>
          <w:numId w:val="1"/>
        </w:numPr>
        <w:autoSpaceDE w:val="0"/>
        <w:autoSpaceDN w:val="0"/>
        <w:snapToGrid w:val="0"/>
        <w:spacing w:line="276" w:lineRule="auto"/>
        <w:ind w:leftChars="0" w:left="482" w:hangingChars="201" w:hanging="482"/>
        <w:rPr>
          <w:rFonts w:asciiTheme="minorHAnsi" w:eastAsia="標楷體" w:hAnsiTheme="minorHAnsi" w:cstheme="minorHAnsi"/>
        </w:rPr>
      </w:pPr>
      <w:r w:rsidRPr="0092794B">
        <w:rPr>
          <w:rFonts w:asciiTheme="minorHAnsi" w:eastAsia="標楷體" w:hAnsiTheme="minorHAnsi" w:cstheme="minorHAnsi"/>
        </w:rPr>
        <w:t>(</w:t>
      </w:r>
      <w:proofErr w:type="spellStart"/>
      <w:r w:rsidRPr="0092794B">
        <w:rPr>
          <w:rFonts w:asciiTheme="minorHAnsi" w:eastAsia="標楷體" w:hAnsiTheme="minorHAnsi" w:cstheme="minorHAnsi"/>
        </w:rPr>
        <w:t>Int</w:t>
      </w:r>
      <w:proofErr w:type="spellEnd"/>
      <w:r w:rsidRPr="0092794B">
        <w:rPr>
          <w:rFonts w:asciiTheme="minorHAnsi" w:eastAsia="標楷體" w:hAnsiTheme="minorHAnsi" w:cstheme="minorHAnsi"/>
        </w:rPr>
        <w:t xml:space="preserve"> </w:t>
      </w:r>
      <w:proofErr w:type="spellStart"/>
      <w:r w:rsidRPr="0092794B">
        <w:rPr>
          <w:rFonts w:asciiTheme="minorHAnsi" w:eastAsia="標楷體" w:hAnsiTheme="minorHAnsi" w:cstheme="minorHAnsi"/>
        </w:rPr>
        <w:t>Urogynecol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J. 2014) </w:t>
      </w:r>
      <w:r w:rsidRPr="0092794B">
        <w:rPr>
          <w:rFonts w:asciiTheme="minorHAnsi" w:eastAsia="標楷體" w:hAnsiTheme="minorHAnsi" w:cstheme="minorHAnsi"/>
        </w:rPr>
        <w:sym w:font="Wingdings" w:char="F075"/>
      </w:r>
      <w:r w:rsidRPr="0092794B">
        <w:rPr>
          <w:rFonts w:asciiTheme="minorHAnsi" w:eastAsia="標楷體" w:hAnsiTheme="minorHAnsi" w:cstheme="minorHAnsi"/>
        </w:rPr>
        <w:t xml:space="preserve">Chia-Jen Wu, </w:t>
      </w:r>
      <w:proofErr w:type="spellStart"/>
      <w:r w:rsidRPr="0092794B">
        <w:rPr>
          <w:rFonts w:asciiTheme="minorHAnsi" w:eastAsia="標楷體" w:hAnsiTheme="minorHAnsi" w:cstheme="minorHAnsi"/>
        </w:rPr>
        <w:t>Yat-ChingTong</w:t>
      </w:r>
      <w:proofErr w:type="spellEnd"/>
      <w:r w:rsidRPr="0092794B">
        <w:rPr>
          <w:rFonts w:asciiTheme="minorHAnsi" w:eastAsia="標楷體" w:hAnsiTheme="minorHAnsi" w:cstheme="minorHAnsi"/>
        </w:rPr>
        <w:t>, Sheng-</w:t>
      </w:r>
      <w:proofErr w:type="spellStart"/>
      <w:r w:rsidRPr="0092794B">
        <w:rPr>
          <w:rFonts w:asciiTheme="minorHAnsi" w:eastAsia="標楷體" w:hAnsiTheme="minorHAnsi" w:cstheme="minorHAnsi"/>
        </w:rPr>
        <w:t>Mou</w:t>
      </w:r>
      <w:proofErr w:type="spellEnd"/>
      <w:r w:rsidRPr="0092794B">
        <w:rPr>
          <w:rFonts w:asciiTheme="minorHAnsi" w:eastAsia="標楷體" w:hAnsiTheme="minorHAnsi" w:cstheme="minorHAnsi"/>
        </w:rPr>
        <w:t xml:space="preserve"> Hsiao, </w:t>
      </w:r>
      <w:proofErr w:type="spellStart"/>
      <w:r w:rsidRPr="0092794B">
        <w:rPr>
          <w:rFonts w:asciiTheme="minorHAnsi" w:eastAsia="標楷體" w:hAnsiTheme="minorHAnsi" w:cstheme="minorHAnsi"/>
        </w:rPr>
        <w:t>Ching</w:t>
      </w:r>
      <w:proofErr w:type="spellEnd"/>
      <w:r w:rsidRPr="0092794B">
        <w:rPr>
          <w:rFonts w:asciiTheme="minorHAnsi" w:eastAsia="標楷體" w:hAnsiTheme="minorHAnsi" w:cstheme="minorHAnsi"/>
        </w:rPr>
        <w:t>-Chung Liang, So-Jung Liang, Shih-</w:t>
      </w:r>
      <w:proofErr w:type="spellStart"/>
      <w:r w:rsidRPr="0092794B">
        <w:rPr>
          <w:rFonts w:asciiTheme="minorHAnsi" w:eastAsia="標楷體" w:hAnsiTheme="minorHAnsi" w:cstheme="minorHAnsi"/>
        </w:rPr>
        <w:t>FengWeng</w:t>
      </w:r>
      <w:proofErr w:type="spellEnd"/>
      <w:r w:rsidRPr="0092794B">
        <w:rPr>
          <w:rFonts w:asciiTheme="minorHAnsi" w:eastAsia="標楷體" w:hAnsiTheme="minorHAnsi" w:cstheme="minorHAnsi"/>
        </w:rPr>
        <w:t xml:space="preserve">, Ming-Ping Wu*(Corresponding): The surgical trends and time-frame comparison of various approaches for stress urinary incontinence, 2006-2010 vs. 1997-2005: A population-based nation-wide follow-up descriptive study. </w:t>
      </w:r>
      <w:proofErr w:type="spellStart"/>
      <w:r w:rsidRPr="0092794B">
        <w:rPr>
          <w:rFonts w:asciiTheme="minorHAnsi" w:eastAsia="標楷體" w:hAnsiTheme="minorHAnsi" w:cstheme="minorHAnsi"/>
        </w:rPr>
        <w:t>Int</w:t>
      </w:r>
      <w:proofErr w:type="spellEnd"/>
      <w:r w:rsidRPr="0092794B">
        <w:rPr>
          <w:rFonts w:asciiTheme="minorHAnsi" w:eastAsia="標楷體" w:hAnsiTheme="minorHAnsi" w:cstheme="minorHAnsi"/>
        </w:rPr>
        <w:t xml:space="preserve"> </w:t>
      </w:r>
      <w:proofErr w:type="spellStart"/>
      <w:r w:rsidRPr="0092794B">
        <w:rPr>
          <w:rFonts w:asciiTheme="minorHAnsi" w:eastAsia="標楷體" w:hAnsiTheme="minorHAnsi" w:cstheme="minorHAnsi"/>
        </w:rPr>
        <w:t>Urogynecol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J. 2014</w:t>
      </w:r>
      <w:proofErr w:type="gramStart"/>
      <w:r w:rsidRPr="0092794B">
        <w:rPr>
          <w:rFonts w:asciiTheme="minorHAnsi" w:eastAsia="標楷體" w:hAnsiTheme="minorHAnsi" w:cstheme="minorHAnsi"/>
        </w:rPr>
        <w:t>;Dec:25</w:t>
      </w:r>
      <w:proofErr w:type="gramEnd"/>
      <w:r w:rsidRPr="0092794B">
        <w:rPr>
          <w:rFonts w:asciiTheme="minorHAnsi" w:eastAsia="標楷體" w:hAnsiTheme="minorHAnsi" w:cstheme="minorHAnsi"/>
        </w:rPr>
        <w:t xml:space="preserve">(12):1683-1691. (SCI) (IF: 2.169, 28.2% OBSTETRICS &amp; GYNECOLOGY). </w:t>
      </w:r>
      <w:r w:rsidRPr="0092794B">
        <w:rPr>
          <w:rFonts w:asciiTheme="minorHAnsi" w:eastAsia="標楷體" w:hAnsiTheme="minorHAnsi" w:cstheme="minorHAnsi"/>
          <w:lang w:val="fr-FR"/>
        </w:rPr>
        <w:t>(</w:t>
      </w:r>
      <w:r w:rsidRPr="0092794B">
        <w:rPr>
          <w:rFonts w:asciiTheme="minorHAnsi" w:eastAsia="標楷體" w:hAnsiTheme="minorHAnsi" w:cstheme="minorHAnsi"/>
        </w:rPr>
        <w:t>代表著作系列之二</w:t>
      </w:r>
      <w:r w:rsidRPr="0092794B">
        <w:rPr>
          <w:rFonts w:asciiTheme="minorHAnsi" w:eastAsia="標楷體" w:hAnsiTheme="minorHAnsi" w:cstheme="minorHAnsi"/>
          <w:lang w:val="fr-FR"/>
        </w:rPr>
        <w:t>)</w:t>
      </w:r>
    </w:p>
    <w:p w:rsidR="00AD08FF" w:rsidRPr="0092794B" w:rsidRDefault="00AD08FF" w:rsidP="00AD08F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eastAsia="標楷體" w:cstheme="minorHAnsi"/>
          <w:szCs w:val="24"/>
        </w:rPr>
      </w:pPr>
      <w:r w:rsidRPr="0092794B">
        <w:rPr>
          <w:rFonts w:eastAsia="標楷體" w:cstheme="minorHAnsi"/>
          <w:szCs w:val="24"/>
        </w:rPr>
        <w:t>(</w:t>
      </w:r>
      <w:proofErr w:type="spellStart"/>
      <w:r w:rsidRPr="0092794B">
        <w:rPr>
          <w:rFonts w:eastAsia="標楷體" w:cstheme="minorHAnsi"/>
          <w:szCs w:val="24"/>
        </w:rPr>
        <w:t>Gynecol</w:t>
      </w:r>
      <w:proofErr w:type="spellEnd"/>
      <w:r w:rsidRPr="0092794B">
        <w:rPr>
          <w:rFonts w:eastAsia="標楷體" w:cstheme="minorHAnsi"/>
          <w:szCs w:val="24"/>
        </w:rPr>
        <w:t xml:space="preserve"> Minim Invasive </w:t>
      </w:r>
      <w:proofErr w:type="spellStart"/>
      <w:r w:rsidRPr="0092794B">
        <w:rPr>
          <w:rFonts w:eastAsia="標楷體" w:cstheme="minorHAnsi"/>
          <w:szCs w:val="24"/>
        </w:rPr>
        <w:t>Ther</w:t>
      </w:r>
      <w:proofErr w:type="spellEnd"/>
      <w:r w:rsidRPr="0092794B">
        <w:rPr>
          <w:rFonts w:eastAsia="標楷體" w:cstheme="minorHAnsi"/>
          <w:szCs w:val="24"/>
        </w:rPr>
        <w:t xml:space="preserve"> 2013) </w:t>
      </w:r>
      <w:r w:rsidRPr="0092794B">
        <w:rPr>
          <w:rFonts w:eastAsia="標楷體" w:cstheme="minorHAnsi"/>
          <w:szCs w:val="24"/>
        </w:rPr>
        <w:sym w:font="Wingdings" w:char="F06F"/>
      </w:r>
      <w:r w:rsidRPr="0092794B">
        <w:rPr>
          <w:rFonts w:eastAsia="標楷體" w:cstheme="minorHAnsi"/>
          <w:szCs w:val="24"/>
        </w:rPr>
        <w:t xml:space="preserve">Pei-Yang Hsu, Cheng-Yu Long, </w:t>
      </w:r>
      <w:proofErr w:type="spellStart"/>
      <w:r w:rsidRPr="0092794B">
        <w:rPr>
          <w:rFonts w:eastAsia="標楷體" w:cstheme="minorHAnsi"/>
          <w:szCs w:val="24"/>
        </w:rPr>
        <w:t>Kuan-Hui</w:t>
      </w:r>
      <w:proofErr w:type="spellEnd"/>
      <w:r w:rsidRPr="0092794B">
        <w:rPr>
          <w:rFonts w:eastAsia="標楷體" w:cstheme="minorHAnsi"/>
          <w:szCs w:val="24"/>
        </w:rPr>
        <w:t xml:space="preserve"> Huang, Chao-</w:t>
      </w:r>
      <w:proofErr w:type="spellStart"/>
      <w:r w:rsidRPr="0092794B">
        <w:rPr>
          <w:rFonts w:eastAsia="標楷體" w:cstheme="minorHAnsi"/>
          <w:szCs w:val="24"/>
        </w:rPr>
        <w:t>Hsiun</w:t>
      </w:r>
      <w:proofErr w:type="spellEnd"/>
      <w:r w:rsidRPr="0092794B">
        <w:rPr>
          <w:rFonts w:eastAsia="標楷體" w:cstheme="minorHAnsi"/>
          <w:szCs w:val="24"/>
        </w:rPr>
        <w:t xml:space="preserve"> Tang, Ming-Ping Wu* (Corresponding): The vicissitudes of open and laparoscopic retropubic </w:t>
      </w:r>
      <w:proofErr w:type="spellStart"/>
      <w:r w:rsidRPr="0092794B">
        <w:rPr>
          <w:rFonts w:eastAsia="標楷體" w:cstheme="minorHAnsi"/>
          <w:szCs w:val="24"/>
        </w:rPr>
        <w:t>urethropexy</w:t>
      </w:r>
      <w:proofErr w:type="spellEnd"/>
      <w:r w:rsidRPr="0092794B">
        <w:rPr>
          <w:rFonts w:eastAsia="標楷體" w:cstheme="minorHAnsi"/>
          <w:szCs w:val="24"/>
        </w:rPr>
        <w:t xml:space="preserve"> for stress urinary incontinence in Taiwan: an 11-year nationwide analysis. </w:t>
      </w:r>
      <w:proofErr w:type="spellStart"/>
      <w:r w:rsidRPr="0092794B">
        <w:rPr>
          <w:rFonts w:eastAsia="標楷體" w:cstheme="minorHAnsi"/>
          <w:szCs w:val="24"/>
        </w:rPr>
        <w:t>Gynecol</w:t>
      </w:r>
      <w:proofErr w:type="spellEnd"/>
      <w:r w:rsidRPr="0092794B">
        <w:rPr>
          <w:rFonts w:eastAsia="標楷體" w:cstheme="minorHAnsi"/>
          <w:szCs w:val="24"/>
        </w:rPr>
        <w:t xml:space="preserve"> Minim Invasive </w:t>
      </w:r>
      <w:proofErr w:type="spellStart"/>
      <w:r w:rsidRPr="0092794B">
        <w:rPr>
          <w:rFonts w:eastAsia="標楷體" w:cstheme="minorHAnsi"/>
          <w:szCs w:val="24"/>
        </w:rPr>
        <w:t>Ther</w:t>
      </w:r>
      <w:proofErr w:type="spellEnd"/>
      <w:r w:rsidRPr="0092794B">
        <w:rPr>
          <w:rFonts w:eastAsia="標楷體" w:cstheme="minorHAnsi"/>
          <w:szCs w:val="24"/>
        </w:rPr>
        <w:t xml:space="preserve"> 2013</w:t>
      </w:r>
      <w:proofErr w:type="gramStart"/>
      <w:r w:rsidRPr="0092794B">
        <w:rPr>
          <w:rFonts w:eastAsia="標楷體" w:cstheme="minorHAnsi"/>
          <w:szCs w:val="24"/>
        </w:rPr>
        <w:t>;Feb:1:22</w:t>
      </w:r>
      <w:proofErr w:type="gramEnd"/>
      <w:r w:rsidRPr="0092794B">
        <w:rPr>
          <w:rFonts w:eastAsia="標楷體" w:cstheme="minorHAnsi"/>
          <w:szCs w:val="24"/>
        </w:rPr>
        <w:t xml:space="preserve">-26. (Taiwan). </w:t>
      </w:r>
      <w:r w:rsidRPr="0092794B">
        <w:rPr>
          <w:rFonts w:eastAsia="標楷體" w:cstheme="minorHAnsi"/>
          <w:szCs w:val="24"/>
          <w:lang w:val="fr-FR"/>
        </w:rPr>
        <w:t>(</w:t>
      </w:r>
      <w:r w:rsidRPr="0092794B">
        <w:rPr>
          <w:rFonts w:eastAsia="標楷體" w:cstheme="minorHAnsi"/>
          <w:szCs w:val="24"/>
        </w:rPr>
        <w:t>代表著作系列之三</w:t>
      </w:r>
      <w:r w:rsidRPr="0092794B">
        <w:rPr>
          <w:rFonts w:eastAsia="標楷體" w:cstheme="minorHAnsi"/>
          <w:szCs w:val="24"/>
          <w:lang w:val="fr-FR"/>
        </w:rPr>
        <w:t>)</w:t>
      </w:r>
    </w:p>
    <w:p w:rsidR="00AD08FF" w:rsidRPr="0092794B" w:rsidRDefault="00AD08FF" w:rsidP="00AD08FF">
      <w:pPr>
        <w:widowControl/>
        <w:numPr>
          <w:ilvl w:val="0"/>
          <w:numId w:val="1"/>
        </w:numPr>
        <w:autoSpaceDE w:val="0"/>
        <w:autoSpaceDN w:val="0"/>
        <w:spacing w:line="276" w:lineRule="auto"/>
        <w:rPr>
          <w:rFonts w:eastAsia="標楷體" w:cstheme="minorHAnsi"/>
          <w:szCs w:val="24"/>
        </w:rPr>
      </w:pPr>
      <w:r w:rsidRPr="0092794B">
        <w:rPr>
          <w:rFonts w:eastAsia="標楷體" w:cstheme="minorHAnsi"/>
          <w:szCs w:val="24"/>
        </w:rPr>
        <w:t>(</w:t>
      </w:r>
      <w:proofErr w:type="spellStart"/>
      <w:r w:rsidRPr="0092794B">
        <w:rPr>
          <w:rFonts w:eastAsia="標楷體" w:cstheme="minorHAnsi"/>
          <w:szCs w:val="24"/>
        </w:rPr>
        <w:t>Int</w:t>
      </w:r>
      <w:proofErr w:type="spellEnd"/>
      <w:r w:rsidRPr="0092794B">
        <w:rPr>
          <w:rFonts w:eastAsia="標楷體" w:cstheme="minorHAnsi"/>
          <w:szCs w:val="24"/>
        </w:rPr>
        <w:t xml:space="preserve"> </w:t>
      </w:r>
      <w:proofErr w:type="spellStart"/>
      <w:r w:rsidRPr="0092794B">
        <w:rPr>
          <w:rFonts w:eastAsia="標楷體" w:cstheme="minorHAnsi"/>
          <w:szCs w:val="24"/>
        </w:rPr>
        <w:t>Urogynecol</w:t>
      </w:r>
      <w:proofErr w:type="spellEnd"/>
      <w:r w:rsidRPr="0092794B">
        <w:rPr>
          <w:rFonts w:eastAsia="標楷體" w:cstheme="minorHAnsi"/>
          <w:szCs w:val="24"/>
        </w:rPr>
        <w:t xml:space="preserve"> J 2012) </w:t>
      </w:r>
      <w:r w:rsidRPr="0092794B">
        <w:rPr>
          <w:rFonts w:eastAsia="標楷體" w:cstheme="minorHAnsi"/>
          <w:szCs w:val="24"/>
        </w:rPr>
        <w:sym w:font="Wingdings" w:char="F075"/>
      </w:r>
      <w:r w:rsidRPr="0092794B">
        <w:rPr>
          <w:rFonts w:eastAsia="標楷體" w:cstheme="minorHAnsi"/>
          <w:szCs w:val="24"/>
        </w:rPr>
        <w:t xml:space="preserve">Ming-Ping Wu, Cheng-Yu Long, </w:t>
      </w:r>
      <w:proofErr w:type="spellStart"/>
      <w:r w:rsidRPr="0092794B">
        <w:rPr>
          <w:rFonts w:eastAsia="標楷體" w:cstheme="minorHAnsi"/>
          <w:szCs w:val="24"/>
        </w:rPr>
        <w:t>Kuan-Hui</w:t>
      </w:r>
      <w:proofErr w:type="spellEnd"/>
      <w:r w:rsidRPr="0092794B">
        <w:rPr>
          <w:rFonts w:eastAsia="標楷體" w:cstheme="minorHAnsi"/>
          <w:szCs w:val="24"/>
        </w:rPr>
        <w:t xml:space="preserve"> Huang, Chin-Chen Chu, </w:t>
      </w:r>
      <w:proofErr w:type="spellStart"/>
      <w:r w:rsidRPr="0092794B">
        <w:rPr>
          <w:rFonts w:eastAsia="標楷體" w:cstheme="minorHAnsi"/>
          <w:szCs w:val="24"/>
        </w:rPr>
        <w:t>Ching</w:t>
      </w:r>
      <w:proofErr w:type="spellEnd"/>
      <w:r w:rsidRPr="0092794B">
        <w:rPr>
          <w:rFonts w:eastAsia="標楷體" w:cstheme="minorHAnsi"/>
          <w:szCs w:val="24"/>
        </w:rPr>
        <w:t xml:space="preserve">-Chung Liang, </w:t>
      </w:r>
      <w:proofErr w:type="gramStart"/>
      <w:r w:rsidRPr="0092794B">
        <w:rPr>
          <w:rFonts w:eastAsia="標楷體" w:cstheme="minorHAnsi"/>
          <w:szCs w:val="24"/>
        </w:rPr>
        <w:t>Chao</w:t>
      </w:r>
      <w:proofErr w:type="gramEnd"/>
      <w:r w:rsidRPr="0092794B">
        <w:rPr>
          <w:rFonts w:eastAsia="標楷體" w:cstheme="minorHAnsi"/>
          <w:szCs w:val="24"/>
        </w:rPr>
        <w:t>-</w:t>
      </w:r>
      <w:proofErr w:type="spellStart"/>
      <w:r w:rsidRPr="0092794B">
        <w:rPr>
          <w:rFonts w:eastAsia="標楷體" w:cstheme="minorHAnsi"/>
          <w:szCs w:val="24"/>
        </w:rPr>
        <w:t>Hsiun</w:t>
      </w:r>
      <w:proofErr w:type="spellEnd"/>
      <w:r w:rsidRPr="0092794B">
        <w:rPr>
          <w:rFonts w:eastAsia="標楷體" w:cstheme="minorHAnsi"/>
          <w:szCs w:val="24"/>
        </w:rPr>
        <w:t xml:space="preserve"> Tang: Changing trends of surgical approaches for uterine prolapse: an 11-year population-based nationwide descriptive study. </w:t>
      </w:r>
      <w:proofErr w:type="spellStart"/>
      <w:r w:rsidRPr="0092794B">
        <w:rPr>
          <w:rFonts w:eastAsia="標楷體" w:cstheme="minorHAnsi"/>
          <w:szCs w:val="24"/>
        </w:rPr>
        <w:t>Int</w:t>
      </w:r>
      <w:proofErr w:type="spellEnd"/>
      <w:r w:rsidRPr="0092794B">
        <w:rPr>
          <w:rFonts w:eastAsia="標楷體" w:cstheme="minorHAnsi"/>
          <w:szCs w:val="24"/>
        </w:rPr>
        <w:t xml:space="preserve"> </w:t>
      </w:r>
      <w:proofErr w:type="spellStart"/>
      <w:r w:rsidRPr="0092794B">
        <w:rPr>
          <w:rFonts w:eastAsia="標楷體" w:cstheme="minorHAnsi"/>
          <w:szCs w:val="24"/>
        </w:rPr>
        <w:t>Urogynecol</w:t>
      </w:r>
      <w:proofErr w:type="spellEnd"/>
      <w:r w:rsidRPr="0092794B">
        <w:rPr>
          <w:rFonts w:eastAsia="標楷體" w:cstheme="minorHAnsi"/>
          <w:szCs w:val="24"/>
        </w:rPr>
        <w:t xml:space="preserve"> J 2012; Jul:23(7):865-872. (SCI) (IF: 2.161, 34.6% OBSTETRICS &amp; GYNECOLOGY)</w:t>
      </w:r>
      <w:r w:rsidRPr="0092794B">
        <w:rPr>
          <w:rFonts w:eastAsia="標楷體" w:cstheme="minorHAnsi"/>
          <w:szCs w:val="24"/>
          <w:lang w:val="fr-FR"/>
        </w:rPr>
        <w:t xml:space="preserve"> (</w:t>
      </w:r>
      <w:r w:rsidRPr="0092794B">
        <w:rPr>
          <w:rFonts w:eastAsia="標楷體" w:cstheme="minorHAnsi"/>
          <w:szCs w:val="24"/>
        </w:rPr>
        <w:t>代表著作系列之四</w:t>
      </w:r>
      <w:r w:rsidRPr="0092794B">
        <w:rPr>
          <w:rFonts w:eastAsia="標楷體" w:cstheme="minorHAnsi"/>
          <w:szCs w:val="24"/>
          <w:lang w:val="fr-FR"/>
        </w:rPr>
        <w:t>)</w:t>
      </w:r>
    </w:p>
    <w:p w:rsidR="00E75826" w:rsidRPr="0092794B" w:rsidRDefault="00AD08FF" w:rsidP="00C52457">
      <w:pPr>
        <w:pStyle w:val="a3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Theme="minorHAnsi" w:eastAsia="標楷體" w:hAnsiTheme="minorHAnsi" w:cstheme="minorHAnsi"/>
          <w:lang w:val="fr-FR"/>
        </w:rPr>
      </w:pPr>
      <w:r w:rsidRPr="0092794B">
        <w:rPr>
          <w:rFonts w:asciiTheme="minorHAnsi" w:eastAsia="標楷體" w:hAnsiTheme="minorHAnsi" w:cstheme="minorHAnsi"/>
        </w:rPr>
        <w:t>(</w:t>
      </w:r>
      <w:proofErr w:type="spellStart"/>
      <w:r w:rsidRPr="0092794B">
        <w:rPr>
          <w:rFonts w:asciiTheme="minorHAnsi" w:eastAsia="標楷體" w:hAnsiTheme="minorHAnsi" w:cstheme="minorHAnsi"/>
        </w:rPr>
        <w:t>Gynecol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Minim Invasive </w:t>
      </w:r>
      <w:proofErr w:type="spellStart"/>
      <w:r w:rsidRPr="0092794B">
        <w:rPr>
          <w:rFonts w:asciiTheme="minorHAnsi" w:eastAsia="標楷體" w:hAnsiTheme="minorHAnsi" w:cstheme="minorHAnsi"/>
        </w:rPr>
        <w:t>Ther</w:t>
      </w:r>
      <w:proofErr w:type="spellEnd"/>
      <w:r w:rsidRPr="0092794B">
        <w:rPr>
          <w:rFonts w:asciiTheme="minorHAnsi" w:eastAsia="標楷體" w:hAnsiTheme="minorHAnsi" w:cstheme="minorHAnsi"/>
        </w:rPr>
        <w:t xml:space="preserve"> In Press)</w:t>
      </w:r>
      <w:r w:rsidRPr="0092794B">
        <w:rPr>
          <w:rFonts w:asciiTheme="minorHAnsi" w:eastAsia="標楷體" w:hAnsiTheme="minorHAnsi" w:cstheme="minorHAnsi"/>
        </w:rPr>
        <w:sym w:font="Wingdings" w:char="F06F"/>
      </w:r>
      <w:r w:rsidRPr="0092794B">
        <w:rPr>
          <w:rFonts w:asciiTheme="minorHAnsi" w:eastAsia="標楷體" w:hAnsiTheme="minorHAnsi" w:cstheme="minorHAnsi"/>
        </w:rPr>
        <w:t xml:space="preserve"> Ming-Ping Wu*(Corresponding), Chia-Jen Wu, </w:t>
      </w:r>
      <w:proofErr w:type="gramStart"/>
      <w:r w:rsidRPr="0092794B">
        <w:rPr>
          <w:rFonts w:asciiTheme="minorHAnsi" w:eastAsia="標楷體" w:hAnsiTheme="minorHAnsi" w:cstheme="minorHAnsi"/>
        </w:rPr>
        <w:t>Shih</w:t>
      </w:r>
      <w:proofErr w:type="gramEnd"/>
      <w:r w:rsidRPr="0092794B">
        <w:rPr>
          <w:rFonts w:asciiTheme="minorHAnsi" w:eastAsia="標楷體" w:hAnsiTheme="minorHAnsi" w:cstheme="minorHAnsi"/>
        </w:rPr>
        <w:t>-</w:t>
      </w:r>
      <w:proofErr w:type="spellStart"/>
      <w:r w:rsidRPr="0092794B">
        <w:rPr>
          <w:rFonts w:asciiTheme="minorHAnsi" w:eastAsia="標楷體" w:hAnsiTheme="minorHAnsi" w:cstheme="minorHAnsi"/>
        </w:rPr>
        <w:t>Feng</w:t>
      </w:r>
      <w:proofErr w:type="spellEnd"/>
      <w:r w:rsidRPr="0092794B">
        <w:rPr>
          <w:rFonts w:asciiTheme="minorHAnsi" w:eastAsia="標楷體" w:hAnsiTheme="minorHAnsi" w:cstheme="minorHAnsi"/>
        </w:rPr>
        <w:t xml:space="preserve"> </w:t>
      </w:r>
      <w:proofErr w:type="spellStart"/>
      <w:r w:rsidRPr="0092794B">
        <w:rPr>
          <w:rFonts w:asciiTheme="minorHAnsi" w:eastAsia="標楷體" w:hAnsiTheme="minorHAnsi" w:cstheme="minorHAnsi"/>
        </w:rPr>
        <w:t>Weng</w:t>
      </w:r>
      <w:proofErr w:type="spellEnd"/>
      <w:r w:rsidRPr="0092794B">
        <w:rPr>
          <w:rFonts w:asciiTheme="minorHAnsi" w:eastAsia="標楷體" w:hAnsiTheme="minorHAnsi" w:cstheme="minorHAnsi"/>
        </w:rPr>
        <w:t xml:space="preserve">: The choice of reoperation after primary surgeries for uterine prolapse: A nationwide study. </w:t>
      </w:r>
      <w:proofErr w:type="spellStart"/>
      <w:r w:rsidRPr="0092794B">
        <w:rPr>
          <w:rFonts w:asciiTheme="minorHAnsi" w:eastAsia="標楷體" w:hAnsiTheme="minorHAnsi" w:cstheme="minorHAnsi"/>
        </w:rPr>
        <w:t>Gynecol</w:t>
      </w:r>
      <w:proofErr w:type="spellEnd"/>
      <w:r w:rsidRPr="0092794B">
        <w:rPr>
          <w:rFonts w:asciiTheme="minorHAnsi" w:eastAsia="標楷體" w:hAnsiTheme="minorHAnsi" w:cstheme="minorHAnsi"/>
        </w:rPr>
        <w:t xml:space="preserve"> Minim Invasive </w:t>
      </w:r>
      <w:proofErr w:type="spellStart"/>
      <w:r w:rsidRPr="0092794B">
        <w:rPr>
          <w:rFonts w:asciiTheme="minorHAnsi" w:eastAsia="標楷體" w:hAnsiTheme="minorHAnsi" w:cstheme="minorHAnsi"/>
        </w:rPr>
        <w:t>Ther</w:t>
      </w:r>
      <w:proofErr w:type="spellEnd"/>
      <w:r w:rsidRPr="0092794B">
        <w:rPr>
          <w:rFonts w:asciiTheme="minorHAnsi" w:eastAsia="標楷體" w:hAnsiTheme="minorHAnsi" w:cstheme="minorHAnsi"/>
        </w:rPr>
        <w:t xml:space="preserve"> (In Press) (Taiwan). </w:t>
      </w:r>
      <w:r w:rsidRPr="0092794B">
        <w:rPr>
          <w:rFonts w:asciiTheme="minorHAnsi" w:eastAsia="標楷體" w:hAnsiTheme="minorHAnsi" w:cstheme="minorHAnsi"/>
          <w:lang w:val="fr-FR"/>
        </w:rPr>
        <w:t>(</w:t>
      </w:r>
      <w:r w:rsidRPr="0092794B">
        <w:rPr>
          <w:rFonts w:asciiTheme="minorHAnsi" w:eastAsia="標楷體" w:hAnsiTheme="minorHAnsi" w:cstheme="minorHAnsi"/>
        </w:rPr>
        <w:t>代表著作系列之五</w:t>
      </w:r>
      <w:r w:rsidRPr="0092794B">
        <w:rPr>
          <w:rFonts w:asciiTheme="minorHAnsi" w:eastAsia="標楷體" w:hAnsiTheme="minorHAnsi" w:cstheme="minorHAnsi"/>
          <w:lang w:val="fr-FR"/>
        </w:rPr>
        <w:t>)</w:t>
      </w:r>
      <w:r w:rsidRPr="0092794B">
        <w:rPr>
          <w:rFonts w:asciiTheme="minorHAnsi" w:eastAsia="標楷體" w:hAnsiTheme="minorHAnsi" w:cstheme="minorHAnsi"/>
          <w:lang w:val="fr-FR"/>
        </w:rPr>
        <w:t xml:space="preserve"> </w:t>
      </w:r>
    </w:p>
    <w:p w:rsidR="00E75826" w:rsidRPr="0092794B" w:rsidRDefault="00E75826">
      <w:pPr>
        <w:widowControl/>
        <w:rPr>
          <w:rFonts w:eastAsia="標楷體" w:cstheme="minorHAnsi"/>
          <w:kern w:val="0"/>
          <w:szCs w:val="24"/>
          <w:lang w:val="fr-FR"/>
        </w:rPr>
      </w:pPr>
      <w:r w:rsidRPr="0092794B">
        <w:rPr>
          <w:rFonts w:eastAsia="標楷體" w:cstheme="minorHAnsi"/>
          <w:lang w:val="fr-FR"/>
        </w:rPr>
        <w:br w:type="page"/>
      </w:r>
    </w:p>
    <w:p w:rsidR="00E75826" w:rsidRPr="003F18B3" w:rsidRDefault="00E75826" w:rsidP="00E75826">
      <w:pPr>
        <w:spacing w:line="276" w:lineRule="auto"/>
        <w:rPr>
          <w:rFonts w:cstheme="minorHAnsi"/>
          <w:szCs w:val="24"/>
        </w:rPr>
      </w:pPr>
      <w:r w:rsidRPr="0092794B">
        <w:rPr>
          <w:rFonts w:cstheme="minorHAnsi"/>
          <w:szCs w:val="24"/>
        </w:rPr>
        <w:lastRenderedPageBreak/>
        <w:t>代表著作中文摘要</w:t>
      </w:r>
      <w:bookmarkStart w:id="0" w:name="_GoBack"/>
      <w:bookmarkEnd w:id="0"/>
    </w:p>
    <w:p w:rsidR="001F04EE" w:rsidRPr="003F18B3" w:rsidRDefault="001F04EE" w:rsidP="00E75826">
      <w:pPr>
        <w:pStyle w:val="a3"/>
        <w:widowControl/>
        <w:shd w:val="clear" w:color="auto" w:fill="FFFFFF"/>
        <w:spacing w:line="276" w:lineRule="auto"/>
        <w:ind w:leftChars="0"/>
        <w:rPr>
          <w:rFonts w:asciiTheme="minorHAnsi" w:hAnsiTheme="minorHAnsi" w:cstheme="minorHAnsi"/>
        </w:rPr>
      </w:pPr>
    </w:p>
    <w:sectPr w:rsidR="001F04EE" w:rsidRPr="003F18B3" w:rsidSect="0031790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E" w:rsidRDefault="00FC478E" w:rsidP="00FC478E">
      <w:r>
        <w:separator/>
      </w:r>
    </w:p>
  </w:endnote>
  <w:endnote w:type="continuationSeparator" w:id="0">
    <w:p w:rsidR="00FC478E" w:rsidRDefault="00FC478E" w:rsidP="00FC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E" w:rsidRDefault="00FC478E" w:rsidP="00FC478E">
      <w:r>
        <w:separator/>
      </w:r>
    </w:p>
  </w:footnote>
  <w:footnote w:type="continuationSeparator" w:id="0">
    <w:p w:rsidR="00FC478E" w:rsidRDefault="00FC478E" w:rsidP="00FC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10A29"/>
    <w:multiLevelType w:val="hybridMultilevel"/>
    <w:tmpl w:val="F77873D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3B61D88"/>
    <w:multiLevelType w:val="hybridMultilevel"/>
    <w:tmpl w:val="40A6A80A"/>
    <w:lvl w:ilvl="0" w:tplc="96FCB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C71A97"/>
    <w:multiLevelType w:val="hybridMultilevel"/>
    <w:tmpl w:val="81A0727A"/>
    <w:lvl w:ilvl="0" w:tplc="1C6263F8">
      <w:start w:val="1"/>
      <w:numFmt w:val="decimal"/>
      <w:lvlText w:val="%1."/>
      <w:lvlJc w:val="left"/>
      <w:pPr>
        <w:ind w:left="480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844FFA"/>
    <w:multiLevelType w:val="hybridMultilevel"/>
    <w:tmpl w:val="4EAC8088"/>
    <w:lvl w:ilvl="0" w:tplc="CD360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4A"/>
    <w:rsid w:val="001F04EE"/>
    <w:rsid w:val="0031790F"/>
    <w:rsid w:val="003F18B3"/>
    <w:rsid w:val="005317A0"/>
    <w:rsid w:val="00544EDB"/>
    <w:rsid w:val="00574E00"/>
    <w:rsid w:val="006E4442"/>
    <w:rsid w:val="008171BA"/>
    <w:rsid w:val="0092794B"/>
    <w:rsid w:val="009A7380"/>
    <w:rsid w:val="00A77BE1"/>
    <w:rsid w:val="00AD08FF"/>
    <w:rsid w:val="00C52457"/>
    <w:rsid w:val="00D63FD9"/>
    <w:rsid w:val="00D73FD4"/>
    <w:rsid w:val="00E56C4A"/>
    <w:rsid w:val="00E75826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4A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table" w:styleId="a4">
    <w:name w:val="Table Grid"/>
    <w:basedOn w:val="a1"/>
    <w:uiPriority w:val="59"/>
    <w:rsid w:val="001F04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F04EE"/>
    <w:rPr>
      <w:rFonts w:ascii="Times New Roman" w:eastAsia="新細明體" w:hAnsi="Times New Roman" w:cs="Times New Roman"/>
      <w:b/>
      <w:bCs/>
      <w:szCs w:val="24"/>
    </w:rPr>
  </w:style>
  <w:style w:type="character" w:customStyle="1" w:styleId="a6">
    <w:name w:val="本文 字元"/>
    <w:basedOn w:val="a0"/>
    <w:link w:val="a5"/>
    <w:rsid w:val="001F04EE"/>
    <w:rPr>
      <w:rFonts w:ascii="Times New Roman" w:eastAsia="新細明體" w:hAnsi="Times New Roman" w:cs="Times New Roman"/>
      <w:b/>
      <w:bCs/>
      <w:szCs w:val="24"/>
    </w:rPr>
  </w:style>
  <w:style w:type="paragraph" w:styleId="a7">
    <w:name w:val="header"/>
    <w:basedOn w:val="a"/>
    <w:link w:val="a8"/>
    <w:uiPriority w:val="99"/>
    <w:unhideWhenUsed/>
    <w:rsid w:val="00FC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47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47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4A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table" w:styleId="a4">
    <w:name w:val="Table Grid"/>
    <w:basedOn w:val="a1"/>
    <w:uiPriority w:val="59"/>
    <w:rsid w:val="001F04E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F04EE"/>
    <w:rPr>
      <w:rFonts w:ascii="Times New Roman" w:eastAsia="新細明體" w:hAnsi="Times New Roman" w:cs="Times New Roman"/>
      <w:b/>
      <w:bCs/>
      <w:szCs w:val="24"/>
    </w:rPr>
  </w:style>
  <w:style w:type="character" w:customStyle="1" w:styleId="a6">
    <w:name w:val="本文 字元"/>
    <w:basedOn w:val="a0"/>
    <w:link w:val="a5"/>
    <w:rsid w:val="001F04EE"/>
    <w:rPr>
      <w:rFonts w:ascii="Times New Roman" w:eastAsia="新細明體" w:hAnsi="Times New Roman" w:cs="Times New Roman"/>
      <w:b/>
      <w:bCs/>
      <w:szCs w:val="24"/>
    </w:rPr>
  </w:style>
  <w:style w:type="paragraph" w:styleId="a7">
    <w:name w:val="header"/>
    <w:basedOn w:val="a"/>
    <w:link w:val="a8"/>
    <w:uiPriority w:val="99"/>
    <w:unhideWhenUsed/>
    <w:rsid w:val="00FC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47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C47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mpwu</dc:creator>
  <cp:lastModifiedBy>mpwu</cp:lastModifiedBy>
  <cp:revision>5</cp:revision>
  <dcterms:created xsi:type="dcterms:W3CDTF">2015-04-05T11:00:00Z</dcterms:created>
  <dcterms:modified xsi:type="dcterms:W3CDTF">2015-04-05T11:04:00Z</dcterms:modified>
</cp:coreProperties>
</file>